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767709" w14:textId="77777777" w:rsidR="003611C9" w:rsidRDefault="003611C9" w:rsidP="001F598A">
      <w:pPr>
        <w:spacing w:after="0" w:line="240" w:lineRule="auto"/>
        <w:jc w:val="center"/>
        <w:rPr>
          <w:rFonts w:ascii="Times New Roman" w:hAnsi="Times New Roman" w:cs="Times New Roman"/>
          <w:sz w:val="40"/>
        </w:rPr>
      </w:pPr>
      <w:r w:rsidRPr="003611C9">
        <w:rPr>
          <w:rFonts w:ascii="Times New Roman" w:hAnsi="Times New Roman" w:cs="Times New Roman"/>
          <w:sz w:val="40"/>
        </w:rPr>
        <w:t xml:space="preserve">Persepsi Mahasiswa Prodi BKA UAI terhadap Urgensi Program MBKM dalam Kurikulum </w:t>
      </w:r>
    </w:p>
    <w:p w14:paraId="47C3B8FA" w14:textId="52A0753A" w:rsidR="001F598A" w:rsidRPr="00C76A00" w:rsidRDefault="003611C9" w:rsidP="001F598A">
      <w:pPr>
        <w:spacing w:after="0" w:line="240" w:lineRule="auto"/>
        <w:jc w:val="center"/>
        <w:rPr>
          <w:rFonts w:ascii="Times New Roman" w:hAnsi="Times New Roman" w:cs="Times New Roman"/>
        </w:rPr>
      </w:pPr>
      <w:r>
        <w:rPr>
          <w:rFonts w:ascii="Times New Roman" w:hAnsi="Times New Roman" w:cs="Times New Roman"/>
        </w:rPr>
        <w:t xml:space="preserve"> </w:t>
      </w:r>
    </w:p>
    <w:p w14:paraId="3A9C3C97" w14:textId="1C14FCDB" w:rsidR="001F598A" w:rsidRPr="00E05D79" w:rsidRDefault="001758ED" w:rsidP="001F598A">
      <w:pPr>
        <w:spacing w:after="0" w:line="240" w:lineRule="auto"/>
        <w:jc w:val="center"/>
        <w:rPr>
          <w:rFonts w:ascii="Times New Roman" w:hAnsi="Times New Roman" w:cs="Times New Roman"/>
          <w:sz w:val="24"/>
          <w:szCs w:val="24"/>
        </w:rPr>
      </w:pPr>
      <w:r w:rsidRPr="001758ED">
        <w:rPr>
          <w:rFonts w:ascii="Times New Roman" w:hAnsi="Times New Roman" w:cs="Times New Roman"/>
          <w:sz w:val="24"/>
          <w:szCs w:val="24"/>
        </w:rPr>
        <w:t>Fazlur Rachman</w:t>
      </w:r>
      <w:r w:rsidRPr="001758ED">
        <w:rPr>
          <w:rFonts w:ascii="Times New Roman" w:hAnsi="Times New Roman" w:cs="Times New Roman"/>
          <w:sz w:val="24"/>
          <w:szCs w:val="24"/>
          <w:vertAlign w:val="superscript"/>
        </w:rPr>
        <w:t>1</w:t>
      </w:r>
      <w:r w:rsidRPr="001758ED">
        <w:rPr>
          <w:rFonts w:ascii="Times New Roman" w:hAnsi="Times New Roman" w:cs="Times New Roman"/>
          <w:sz w:val="24"/>
          <w:szCs w:val="24"/>
        </w:rPr>
        <w:t>, Zaqiatul Mardiah</w:t>
      </w:r>
      <w:r w:rsidRPr="001758ED">
        <w:rPr>
          <w:rFonts w:ascii="Times New Roman" w:hAnsi="Times New Roman" w:cs="Times New Roman"/>
          <w:sz w:val="24"/>
          <w:szCs w:val="24"/>
          <w:vertAlign w:val="superscript"/>
        </w:rPr>
        <w:t>2</w:t>
      </w:r>
      <w:r w:rsidRPr="001758ED">
        <w:rPr>
          <w:rFonts w:ascii="Times New Roman" w:hAnsi="Times New Roman" w:cs="Times New Roman"/>
          <w:sz w:val="24"/>
          <w:szCs w:val="24"/>
        </w:rPr>
        <w:t>, Nur Hizbullah</w:t>
      </w:r>
      <w:r w:rsidRPr="001758ED">
        <w:rPr>
          <w:rFonts w:ascii="Times New Roman" w:hAnsi="Times New Roman" w:cs="Times New Roman"/>
          <w:sz w:val="24"/>
          <w:szCs w:val="24"/>
          <w:vertAlign w:val="superscript"/>
        </w:rPr>
        <w:t>3</w:t>
      </w:r>
    </w:p>
    <w:p w14:paraId="16CD4AAB" w14:textId="3D033444" w:rsidR="001F598A" w:rsidRPr="00C76A00" w:rsidRDefault="003611C9" w:rsidP="001F598A">
      <w:pPr>
        <w:spacing w:after="0" w:line="240" w:lineRule="auto"/>
        <w:jc w:val="center"/>
        <w:rPr>
          <w:rFonts w:ascii="Times New Roman" w:hAnsi="Times New Roman" w:cs="Times New Roman"/>
        </w:rPr>
      </w:pPr>
      <w:r>
        <w:rPr>
          <w:rFonts w:ascii="Times New Roman" w:hAnsi="Times New Roman" w:cs="Times New Roman"/>
        </w:rPr>
        <w:t xml:space="preserve"> </w:t>
      </w:r>
    </w:p>
    <w:p w14:paraId="5CB6457B" w14:textId="63C6CFEB" w:rsidR="001F598A" w:rsidRPr="00C76A00" w:rsidRDefault="001F598A" w:rsidP="001F598A">
      <w:pPr>
        <w:spacing w:after="0" w:line="240" w:lineRule="auto"/>
        <w:jc w:val="center"/>
        <w:rPr>
          <w:rFonts w:ascii="Times New Roman" w:hAnsi="Times New Roman" w:cs="Times New Roman"/>
        </w:rPr>
      </w:pPr>
      <w:r w:rsidRPr="00C76A00">
        <w:rPr>
          <w:rFonts w:ascii="Times New Roman" w:hAnsi="Times New Roman" w:cs="Times New Roman"/>
          <w:vertAlign w:val="superscript"/>
        </w:rPr>
        <w:t>1</w:t>
      </w:r>
      <w:r w:rsidRPr="00C76A00">
        <w:rPr>
          <w:rFonts w:ascii="Times New Roman" w:hAnsi="Times New Roman" w:cs="Times New Roman"/>
        </w:rPr>
        <w:t xml:space="preserve"> </w:t>
      </w:r>
      <w:r w:rsidR="003611C9">
        <w:rPr>
          <w:rFonts w:ascii="Times New Roman" w:hAnsi="Times New Roman" w:cs="Times New Roman"/>
        </w:rPr>
        <w:t>Program Studi Bahasa dan Kebudayaan Arab</w:t>
      </w:r>
      <w:r w:rsidRPr="00C76A00">
        <w:rPr>
          <w:rFonts w:ascii="Times New Roman" w:hAnsi="Times New Roman" w:cs="Times New Roman"/>
        </w:rPr>
        <w:t xml:space="preserve">, </w:t>
      </w:r>
      <w:r w:rsidR="003611C9">
        <w:rPr>
          <w:rFonts w:ascii="Times New Roman" w:hAnsi="Times New Roman" w:cs="Times New Roman"/>
        </w:rPr>
        <w:t>Fakultas Ilmu Pengetahuan Budaya</w:t>
      </w:r>
      <w:r w:rsidRPr="00C76A00">
        <w:rPr>
          <w:rFonts w:ascii="Times New Roman" w:hAnsi="Times New Roman" w:cs="Times New Roman"/>
        </w:rPr>
        <w:t xml:space="preserve">, </w:t>
      </w:r>
      <w:r w:rsidR="003611C9">
        <w:rPr>
          <w:rFonts w:ascii="Times New Roman" w:hAnsi="Times New Roman" w:cs="Times New Roman"/>
        </w:rPr>
        <w:t>Universitas Al Azhar Indonesia</w:t>
      </w:r>
      <w:r w:rsidRPr="003611C9">
        <w:rPr>
          <w:rFonts w:ascii="Times New Roman" w:hAnsi="Times New Roman" w:cs="Times New Roman"/>
        </w:rPr>
        <w:t xml:space="preserve">, </w:t>
      </w:r>
      <w:r w:rsidR="003611C9" w:rsidRPr="003611C9">
        <w:rPr>
          <w:rFonts w:asciiTheme="majorBidi" w:hAnsiTheme="majorBidi" w:cstheme="majorBidi"/>
        </w:rPr>
        <w:t>Komplek Masjid Agung Al Azhar</w:t>
      </w:r>
      <w:r w:rsidR="003611C9">
        <w:rPr>
          <w:rFonts w:asciiTheme="majorBidi" w:hAnsiTheme="majorBidi" w:cstheme="majorBidi"/>
        </w:rPr>
        <w:t xml:space="preserve"> </w:t>
      </w:r>
      <w:r w:rsidR="003611C9" w:rsidRPr="003611C9">
        <w:rPr>
          <w:rFonts w:asciiTheme="majorBidi" w:hAnsiTheme="majorBidi" w:cstheme="majorBidi"/>
        </w:rPr>
        <w:t>Jl. Sisingamangaraja, Kebayoran Baru</w:t>
      </w:r>
      <w:r w:rsidR="003611C9">
        <w:rPr>
          <w:rFonts w:asciiTheme="majorBidi" w:hAnsiTheme="majorBidi" w:cstheme="majorBidi"/>
        </w:rPr>
        <w:t xml:space="preserve">, </w:t>
      </w:r>
      <w:r w:rsidR="003611C9" w:rsidRPr="003611C9">
        <w:rPr>
          <w:rFonts w:asciiTheme="majorBidi" w:hAnsiTheme="majorBidi" w:cstheme="majorBidi"/>
        </w:rPr>
        <w:t>Jakarta Selatan</w:t>
      </w:r>
      <w:r w:rsidR="003611C9">
        <w:rPr>
          <w:rFonts w:asciiTheme="majorBidi" w:hAnsiTheme="majorBidi" w:cstheme="majorBidi"/>
        </w:rPr>
        <w:t>,</w:t>
      </w:r>
      <w:r w:rsidR="003611C9" w:rsidRPr="003611C9">
        <w:rPr>
          <w:rFonts w:asciiTheme="majorBidi" w:hAnsiTheme="majorBidi" w:cstheme="majorBidi"/>
        </w:rPr>
        <w:t xml:space="preserve"> 12110</w:t>
      </w:r>
    </w:p>
    <w:p w14:paraId="72ED47D2" w14:textId="2D94F670" w:rsidR="001F598A" w:rsidRPr="00C76A00" w:rsidRDefault="003611C9" w:rsidP="001F598A">
      <w:pPr>
        <w:spacing w:after="0" w:line="240" w:lineRule="auto"/>
        <w:jc w:val="center"/>
        <w:rPr>
          <w:rFonts w:ascii="Times New Roman" w:hAnsi="Times New Roman" w:cs="Times New Roman"/>
        </w:rPr>
      </w:pPr>
      <w:r>
        <w:rPr>
          <w:rFonts w:ascii="Times New Roman" w:hAnsi="Times New Roman" w:cs="Times New Roman"/>
        </w:rPr>
        <w:t xml:space="preserve"> </w:t>
      </w:r>
    </w:p>
    <w:p w14:paraId="13E93A94" w14:textId="6F3BE339" w:rsidR="001F598A" w:rsidRPr="00C76A00" w:rsidRDefault="00CA607C" w:rsidP="001F598A">
      <w:pPr>
        <w:spacing w:after="0" w:line="240" w:lineRule="auto"/>
        <w:jc w:val="center"/>
        <w:rPr>
          <w:rFonts w:ascii="Times New Roman" w:hAnsi="Times New Roman" w:cs="Times New Roman"/>
        </w:rPr>
      </w:pPr>
      <w:r w:rsidRPr="00C76A00">
        <w:rPr>
          <w:rFonts w:ascii="Times New Roman" w:hAnsi="Times New Roman" w:cs="Times New Roman"/>
        </w:rPr>
        <w:t xml:space="preserve">E-mail: </w:t>
      </w:r>
      <w:hyperlink r:id="rId8" w:history="1">
        <w:r w:rsidRPr="00EB40BD">
          <w:rPr>
            <w:rStyle w:val="Hyperlink"/>
          </w:rPr>
          <w:t>fazlurrachman@uai.ac.id</w:t>
        </w:r>
      </w:hyperlink>
      <w:bookmarkStart w:id="0" w:name="_GoBack"/>
      <w:bookmarkEnd w:id="0"/>
    </w:p>
    <w:p w14:paraId="7578F9D5" w14:textId="263B9B68" w:rsidR="006A4AB1" w:rsidRDefault="003611C9" w:rsidP="001F598A">
      <w:pPr>
        <w:spacing w:after="0" w:line="240" w:lineRule="auto"/>
        <w:jc w:val="center"/>
        <w:rPr>
          <w:rFonts w:ascii="Times New Roman" w:hAnsi="Times New Roman" w:cs="Times New Roman"/>
        </w:rPr>
      </w:pPr>
      <w:r>
        <w:rPr>
          <w:rFonts w:ascii="Times New Roman" w:hAnsi="Times New Roman" w:cs="Times New Roman"/>
        </w:rPr>
        <w:t xml:space="preserve"> </w:t>
      </w:r>
    </w:p>
    <w:p w14:paraId="76D6B514" w14:textId="77777777" w:rsidR="006A4AB1" w:rsidRPr="00C76A00" w:rsidRDefault="006A4AB1" w:rsidP="001F598A">
      <w:pPr>
        <w:spacing w:after="0" w:line="240" w:lineRule="auto"/>
        <w:jc w:val="center"/>
        <w:rPr>
          <w:rFonts w:ascii="Times New Roman" w:hAnsi="Times New Roman" w:cs="Times New Roman"/>
        </w:rPr>
      </w:pPr>
    </w:p>
    <w:p w14:paraId="25EDBD66" w14:textId="5B9701D4" w:rsidR="00DF5ADB" w:rsidRPr="00C76A00" w:rsidRDefault="00DF5ADB" w:rsidP="00A9288B">
      <w:pPr>
        <w:spacing w:after="0" w:line="240" w:lineRule="auto"/>
        <w:rPr>
          <w:rFonts w:ascii="Times New Roman" w:hAnsi="Times New Roman" w:cs="Times New Roman"/>
        </w:rPr>
        <w:sectPr w:rsidR="00DF5ADB" w:rsidRPr="00C76A00" w:rsidSect="002C4998">
          <w:pgSz w:w="11909" w:h="16834" w:code="9"/>
          <w:pgMar w:top="1440" w:right="1080" w:bottom="1440" w:left="1080" w:header="432" w:footer="432" w:gutter="0"/>
          <w:cols w:space="720"/>
          <w:docGrid w:linePitch="360"/>
        </w:sectPr>
      </w:pPr>
    </w:p>
    <w:p w14:paraId="2C87B2B8" w14:textId="36EC500E" w:rsidR="00E05D79" w:rsidRPr="00835163" w:rsidRDefault="006A4AB1" w:rsidP="005F767E">
      <w:pPr>
        <w:spacing w:after="0" w:line="240" w:lineRule="auto"/>
        <w:jc w:val="both"/>
        <w:rPr>
          <w:rFonts w:ascii="Times New Roman" w:hAnsi="Times New Roman" w:cs="Times New Roman"/>
          <w:bCs/>
          <w:i/>
          <w:iCs/>
        </w:rPr>
      </w:pPr>
      <w:r w:rsidRPr="00835163">
        <w:rPr>
          <w:rFonts w:ascii="Times New Roman" w:hAnsi="Times New Roman" w:cs="Times New Roman"/>
          <w:i/>
          <w:iCs/>
        </w:rPr>
        <w:t>Abstrak</w:t>
      </w:r>
      <w:r w:rsidR="00835163" w:rsidRPr="00835163">
        <w:rPr>
          <w:rFonts w:ascii="Times New Roman" w:hAnsi="Times New Roman" w:cs="Times New Roman"/>
          <w:i/>
          <w:iCs/>
        </w:rPr>
        <w:t xml:space="preserve"> </w:t>
      </w:r>
      <w:r w:rsidR="00E05D79" w:rsidRPr="00835163">
        <w:rPr>
          <w:rFonts w:ascii="Times New Roman" w:hAnsi="Times New Roman" w:cs="Times New Roman"/>
          <w:i/>
          <w:iCs/>
        </w:rPr>
        <w:t xml:space="preserve">- </w:t>
      </w:r>
      <w:r w:rsidR="00B42837" w:rsidRPr="00835163">
        <w:rPr>
          <w:rFonts w:ascii="Times New Roman" w:hAnsi="Times New Roman" w:cs="Times New Roman"/>
          <w:bCs/>
          <w:i/>
          <w:iCs/>
          <w:lang w:val="en-AU"/>
        </w:rPr>
        <w:t xml:space="preserve">Penerapan program Merdeka Belajar Kampus Merdeka yang diluncurkan oleh Kementerian Pendidikan dan Kebudayaan pada tahun 2020 menimbulkan beragam reaksi dari berbagai pihak dalam sektor pendidikan tinggi. Secara bertahap banyak perguruan tinggi yang mencoba untuk beradaptasi dan mendorong para mahasiswa untuk dapat berpartisipasi aktif dalam berbagai jenis kegiatan yang ditawarkan. Reaksi yang sama juga ditemukan di tengah mahasiswa di program studi Bahasa dan Kebudayaan Arab (BKA) Universitas Al Azhar Indonesia. Beragam persepsi muncul dari mahasiswa dalam merespons program MBKM ini. Penelitian ini mencoba untuk mendeskripsikan persepsi mahasiswa tersebut, lebih spesifik ditinjau dari </w:t>
      </w:r>
      <w:r w:rsidR="00FF00CF" w:rsidRPr="00835163">
        <w:rPr>
          <w:rFonts w:ascii="Times New Roman" w:hAnsi="Times New Roman" w:cs="Times New Roman"/>
          <w:bCs/>
          <w:i/>
          <w:iCs/>
          <w:lang w:val="en-AU"/>
        </w:rPr>
        <w:t>tiga</w:t>
      </w:r>
      <w:r w:rsidR="00B42837" w:rsidRPr="00835163">
        <w:rPr>
          <w:rFonts w:ascii="Times New Roman" w:hAnsi="Times New Roman" w:cs="Times New Roman"/>
          <w:bCs/>
          <w:i/>
          <w:iCs/>
          <w:lang w:val="en-AU"/>
        </w:rPr>
        <w:t xml:space="preserve"> aspek: pengetahuan terhadap program, persepsi terhadap urgensi program MBKM, minat mahasiswa untuk berpartisipasi. Data penelitian diperoleh melaui instrumen penelitian berupa angket penelitian yang disebarkan kepada seluruh mahasisswa Prodi BKA prodi sejumlah 250 orang.</w:t>
      </w:r>
      <w:r w:rsidR="00C24408" w:rsidRPr="00835163">
        <w:rPr>
          <w:rFonts w:ascii="Times New Roman" w:hAnsi="Times New Roman" w:cs="Times New Roman"/>
          <w:bCs/>
          <w:i/>
          <w:iCs/>
          <w:lang w:val="en-AU"/>
        </w:rPr>
        <w:t xml:space="preserve"> Setelah dilakukan survey ditemukan bahwa; 1) Pengetahuan mahasiswa Prodi BKA</w:t>
      </w:r>
      <w:r w:rsidR="00016619" w:rsidRPr="00835163">
        <w:rPr>
          <w:rFonts w:ascii="Times New Roman" w:hAnsi="Times New Roman" w:cs="Times New Roman"/>
          <w:bCs/>
          <w:i/>
          <w:iCs/>
          <w:lang w:val="en-AU"/>
        </w:rPr>
        <w:t xml:space="preserve"> tentang program MBKM cukup tinggi, 75% mahasiswa telah mendapatkan informasi tentang program MBKM dengan berbagai tingkatan pengetahuan, ada yang mengetahui penuh, mengetahui sebagian besar, dan mengetahui sedikit, melalui berbagai sumber informasi, 2) Persepsi mahasiswa terhadap manfaat dan urgensi program MBKM tergambar sangat positif. Sebagian besar meyakini bahwa program tersebut bermanfaat bagi mahasiswa dalam mengembangkan kompetensi dan soft-skill mereka sebagai bekal untuk menghadapi kehidupan pascakelulusan dari universitas, 3) Minat dan ketertarikan mahasiswa cukup tinggi, lebih dari 50% menyatakan tertarik untuk mengikuti program MBKM, bahkan bersedia untuk merekomendasikannya kepada kolega</w:t>
      </w:r>
      <w:r w:rsidR="008207EA" w:rsidRPr="00835163">
        <w:rPr>
          <w:rFonts w:ascii="Times New Roman" w:hAnsi="Times New Roman" w:cs="Times New Roman"/>
          <w:bCs/>
          <w:i/>
          <w:iCs/>
          <w:lang w:val="en-AU"/>
        </w:rPr>
        <w:t>. Di antara program MBKM yang banyak diminati oleh mahasiswa adalah magang atau praktik kerja dan pertukaran pelajar.</w:t>
      </w:r>
    </w:p>
    <w:p w14:paraId="41B4DB05" w14:textId="77777777" w:rsidR="00A43457" w:rsidRPr="00835163" w:rsidRDefault="00A43457" w:rsidP="005F767E">
      <w:pPr>
        <w:spacing w:after="0" w:line="240" w:lineRule="auto"/>
        <w:jc w:val="both"/>
        <w:rPr>
          <w:rFonts w:ascii="Times New Roman" w:hAnsi="Times New Roman" w:cs="Times New Roman"/>
          <w:bCs/>
          <w:i/>
          <w:iCs/>
        </w:rPr>
      </w:pPr>
    </w:p>
    <w:p w14:paraId="52431B8B" w14:textId="4D9A5550" w:rsidR="006A4AB1" w:rsidRPr="00C76A00" w:rsidRDefault="006A4AB1" w:rsidP="005F767E">
      <w:pPr>
        <w:spacing w:after="0" w:line="240" w:lineRule="auto"/>
        <w:jc w:val="both"/>
        <w:rPr>
          <w:rFonts w:ascii="Times New Roman" w:hAnsi="Times New Roman" w:cs="Times New Roman"/>
        </w:rPr>
      </w:pPr>
      <w:r w:rsidRPr="00E05D79">
        <w:rPr>
          <w:rFonts w:ascii="Times New Roman" w:hAnsi="Times New Roman" w:cs="Times New Roman"/>
          <w:b/>
          <w:i/>
        </w:rPr>
        <w:t>Keyword</w:t>
      </w:r>
      <w:r w:rsidR="00E05D79" w:rsidRPr="00E05D79">
        <w:rPr>
          <w:rFonts w:ascii="Times New Roman" w:hAnsi="Times New Roman" w:cs="Times New Roman"/>
          <w:b/>
          <w:i/>
        </w:rPr>
        <w:t>s</w:t>
      </w:r>
      <w:r w:rsidRPr="00C76A00">
        <w:rPr>
          <w:rFonts w:ascii="Times New Roman" w:hAnsi="Times New Roman" w:cs="Times New Roman"/>
        </w:rPr>
        <w:t xml:space="preserve"> </w:t>
      </w:r>
      <w:r w:rsidR="00CF6497">
        <w:rPr>
          <w:rFonts w:ascii="Times New Roman" w:hAnsi="Times New Roman" w:cs="Times New Roman"/>
        </w:rPr>
        <w:t>–</w:t>
      </w:r>
      <w:r w:rsidR="007673AD" w:rsidRPr="00C76A00">
        <w:rPr>
          <w:rFonts w:ascii="Times New Roman" w:hAnsi="Times New Roman" w:cs="Times New Roman"/>
        </w:rPr>
        <w:t xml:space="preserve"> </w:t>
      </w:r>
      <w:r w:rsidR="00CF6497">
        <w:rPr>
          <w:rFonts w:ascii="Times New Roman" w:hAnsi="Times New Roman" w:cs="Times New Roman"/>
          <w:i/>
        </w:rPr>
        <w:t xml:space="preserve">Persepsi Mahasiswa, Urgensi MBKM, Kurlikulum MBKM,  </w:t>
      </w:r>
      <w:r w:rsidR="00361390">
        <w:rPr>
          <w:rFonts w:ascii="Times New Roman" w:hAnsi="Times New Roman" w:cs="Times New Roman"/>
          <w:i/>
        </w:rPr>
        <w:t xml:space="preserve"> </w:t>
      </w:r>
      <w:r w:rsidR="00B4094B">
        <w:rPr>
          <w:rFonts w:ascii="Times New Roman" w:hAnsi="Times New Roman" w:cs="Times New Roman"/>
          <w:i/>
        </w:rPr>
        <w:t>(Times New Roman, 11 pt, italic)</w:t>
      </w:r>
    </w:p>
    <w:p w14:paraId="73847D55" w14:textId="77777777" w:rsidR="00BF673C" w:rsidRDefault="006A4AB1" w:rsidP="005F767E">
      <w:pPr>
        <w:spacing w:after="0" w:line="240" w:lineRule="auto"/>
        <w:jc w:val="both"/>
        <w:rPr>
          <w:rFonts w:ascii="Times New Roman" w:hAnsi="Times New Roman" w:cs="Times New Roman"/>
        </w:rPr>
      </w:pPr>
      <w:r w:rsidRPr="00C76A00">
        <w:rPr>
          <w:rFonts w:ascii="Times New Roman" w:hAnsi="Times New Roman" w:cs="Times New Roman"/>
        </w:rPr>
        <w:t xml:space="preserve">(Kosong 2 spasi tunggal, 11 </w:t>
      </w:r>
      <w:r w:rsidR="007F0ABE" w:rsidRPr="00C76A00">
        <w:rPr>
          <w:rFonts w:ascii="Times New Roman" w:hAnsi="Times New Roman" w:cs="Times New Roman"/>
          <w:i/>
        </w:rPr>
        <w:t>pt</w:t>
      </w:r>
      <w:r w:rsidRPr="00C76A00">
        <w:rPr>
          <w:rFonts w:ascii="Times New Roman" w:hAnsi="Times New Roman" w:cs="Times New Roman"/>
        </w:rPr>
        <w:t>)</w:t>
      </w:r>
    </w:p>
    <w:p w14:paraId="0A8D738D" w14:textId="1BEE28F8" w:rsidR="00544D4F" w:rsidRDefault="00FF00CF" w:rsidP="00FF00CF">
      <w:pPr>
        <w:pStyle w:val="BodyText"/>
        <w:rPr>
          <w:iCs/>
          <w:sz w:val="22"/>
          <w:szCs w:val="22"/>
        </w:rPr>
      </w:pPr>
      <w:r>
        <w:rPr>
          <w:iCs/>
          <w:sz w:val="22"/>
          <w:szCs w:val="22"/>
        </w:rPr>
        <w:t xml:space="preserve"> </w:t>
      </w:r>
    </w:p>
    <w:p w14:paraId="6F969E05" w14:textId="77777777" w:rsidR="00BF673C" w:rsidRDefault="00BF673C" w:rsidP="006A4AB1">
      <w:pPr>
        <w:spacing w:after="0" w:line="240" w:lineRule="auto"/>
        <w:jc w:val="both"/>
        <w:rPr>
          <w:rFonts w:ascii="Times New Roman" w:hAnsi="Times New Roman" w:cs="Times New Roman"/>
        </w:rPr>
      </w:pPr>
    </w:p>
    <w:p w14:paraId="00390FB2" w14:textId="77777777" w:rsidR="00175A80" w:rsidRDefault="00175A80" w:rsidP="00175A80">
      <w:pPr>
        <w:spacing w:after="0" w:line="240" w:lineRule="auto"/>
        <w:jc w:val="center"/>
        <w:rPr>
          <w:rFonts w:ascii="Times New Roman" w:hAnsi="Times New Roman" w:cs="Times New Roman"/>
        </w:rPr>
        <w:sectPr w:rsidR="00175A80" w:rsidSect="002C4998">
          <w:type w:val="continuous"/>
          <w:pgSz w:w="11909" w:h="16834" w:code="9"/>
          <w:pgMar w:top="1440" w:right="1080" w:bottom="1440" w:left="1080" w:header="720" w:footer="720" w:gutter="0"/>
          <w:cols w:space="576"/>
          <w:docGrid w:linePitch="360"/>
        </w:sectPr>
      </w:pPr>
    </w:p>
    <w:p w14:paraId="4C8BB441" w14:textId="6202D849" w:rsidR="006A4AB1" w:rsidRDefault="006A4AB1" w:rsidP="0048321B">
      <w:pPr>
        <w:spacing w:after="0" w:line="240" w:lineRule="auto"/>
        <w:jc w:val="center"/>
        <w:rPr>
          <w:rFonts w:ascii="Times New Roman" w:hAnsi="Times New Roman" w:cs="Times New Roman"/>
          <w:b/>
          <w:lang w:val="id-ID"/>
        </w:rPr>
      </w:pPr>
      <w:r w:rsidRPr="00E12FAD">
        <w:rPr>
          <w:rFonts w:ascii="Times New Roman" w:hAnsi="Times New Roman" w:cs="Times New Roman"/>
          <w:b/>
          <w:lang w:val="en-AU"/>
        </w:rPr>
        <w:t>P</w:t>
      </w:r>
      <w:r w:rsidR="0098136B" w:rsidRPr="00E12FAD">
        <w:rPr>
          <w:rFonts w:ascii="Times New Roman" w:hAnsi="Times New Roman" w:cs="Times New Roman"/>
          <w:b/>
          <w:lang w:val="en-AU"/>
        </w:rPr>
        <w:t>ENDAHULUAN</w:t>
      </w:r>
      <w:r w:rsidRPr="00E12FAD">
        <w:rPr>
          <w:rFonts w:ascii="Times New Roman" w:hAnsi="Times New Roman" w:cs="Times New Roman"/>
          <w:b/>
          <w:lang w:val="en-AU"/>
        </w:rPr>
        <w:t xml:space="preserve"> </w:t>
      </w:r>
    </w:p>
    <w:p w14:paraId="22304FD9" w14:textId="77777777" w:rsidR="0048321B" w:rsidRPr="00D448F0" w:rsidRDefault="0048321B" w:rsidP="00D448F0">
      <w:pPr>
        <w:spacing w:after="0" w:line="240" w:lineRule="auto"/>
        <w:jc w:val="center"/>
        <w:rPr>
          <w:rFonts w:asciiTheme="majorBidi" w:hAnsiTheme="majorBidi" w:cstheme="majorBidi"/>
          <w:lang w:val="id-ID"/>
        </w:rPr>
      </w:pPr>
    </w:p>
    <w:p w14:paraId="268EFD8D" w14:textId="1F4E3BCD" w:rsidR="005B0075" w:rsidRPr="00D16E79" w:rsidRDefault="000F5FE2" w:rsidP="00D16E79">
      <w:pPr>
        <w:pStyle w:val="BodyText"/>
        <w:keepNext/>
        <w:framePr w:dropCap="drop" w:lines="2" w:w="420" w:wrap="around" w:vAnchor="text" w:hAnchor="page" w:x="1108" w:y="7"/>
        <w:spacing w:line="485" w:lineRule="exact"/>
        <w:jc w:val="both"/>
        <w:textAlignment w:val="baseline"/>
        <w:rPr>
          <w:rFonts w:asciiTheme="majorBidi" w:hAnsiTheme="majorBidi" w:cstheme="majorBidi"/>
          <w:position w:val="-5"/>
          <w:sz w:val="61"/>
          <w:szCs w:val="61"/>
          <w:lang w:val="en-AU"/>
        </w:rPr>
      </w:pPr>
      <w:r w:rsidRPr="00D16E79">
        <w:rPr>
          <w:rFonts w:asciiTheme="majorBidi" w:hAnsiTheme="majorBidi" w:cstheme="majorBidi"/>
          <w:position w:val="-5"/>
          <w:sz w:val="61"/>
          <w:szCs w:val="61"/>
          <w:lang w:val="en-AU"/>
        </w:rPr>
        <w:t>P</w:t>
      </w:r>
    </w:p>
    <w:p w14:paraId="68CCDFED" w14:textId="68129F60" w:rsidR="00D448F0" w:rsidRPr="00D448F0" w:rsidRDefault="000F5FE2" w:rsidP="00D448F0">
      <w:pPr>
        <w:spacing w:after="0" w:line="240" w:lineRule="auto"/>
        <w:jc w:val="both"/>
        <w:rPr>
          <w:rFonts w:asciiTheme="majorBidi" w:eastAsia="Times New Roman" w:hAnsiTheme="majorBidi" w:cstheme="majorBidi"/>
          <w:lang w:val="id-ID" w:eastAsia="id-ID"/>
        </w:rPr>
      </w:pPr>
      <w:r w:rsidRPr="00D448F0">
        <w:rPr>
          <w:rFonts w:asciiTheme="majorBidi" w:hAnsiTheme="majorBidi" w:cstheme="majorBidi"/>
          <w:lang w:val="en-AU"/>
        </w:rPr>
        <w:t xml:space="preserve">rogram </w:t>
      </w:r>
      <w:r w:rsidRPr="00D448F0">
        <w:rPr>
          <w:rFonts w:asciiTheme="majorBidi" w:hAnsiTheme="majorBidi" w:cstheme="majorBidi"/>
          <w:b/>
          <w:bCs/>
          <w:lang w:val="en-AU"/>
        </w:rPr>
        <w:t>Merd</w:t>
      </w:r>
      <w:r w:rsidR="0048321B" w:rsidRPr="00D448F0">
        <w:rPr>
          <w:rFonts w:asciiTheme="majorBidi" w:hAnsiTheme="majorBidi" w:cstheme="majorBidi"/>
          <w:b/>
          <w:bCs/>
          <w:lang w:val="en-AU"/>
        </w:rPr>
        <w:t>eka Belajar Kampus Merdeka</w:t>
      </w:r>
      <w:r w:rsidR="00D16E79">
        <w:rPr>
          <w:rFonts w:asciiTheme="majorBidi" w:hAnsiTheme="majorBidi" w:cstheme="majorBidi"/>
          <w:b/>
          <w:bCs/>
          <w:lang w:val="id-ID"/>
        </w:rPr>
        <w:t xml:space="preserve"> </w:t>
      </w:r>
      <w:r w:rsidRPr="00D448F0">
        <w:rPr>
          <w:rFonts w:asciiTheme="majorBidi" w:hAnsiTheme="majorBidi" w:cstheme="majorBidi"/>
          <w:lang w:val="en-AU"/>
        </w:rPr>
        <w:t xml:space="preserve">diluncurkan oleh Kementerian Pendidikan dan Kebudayaan </w:t>
      </w:r>
      <w:r w:rsidR="0048321B" w:rsidRPr="00D448F0">
        <w:rPr>
          <w:rFonts w:asciiTheme="majorBidi" w:hAnsiTheme="majorBidi" w:cstheme="majorBidi"/>
          <w:lang w:val="id-ID"/>
        </w:rPr>
        <w:t xml:space="preserve">di awal tahun 2020, </w:t>
      </w:r>
      <w:r w:rsidR="00D448F0" w:rsidRPr="00D448F0">
        <w:rPr>
          <w:rFonts w:asciiTheme="majorBidi" w:hAnsiTheme="majorBidi" w:cstheme="majorBidi"/>
          <w:lang w:val="id-ID"/>
        </w:rPr>
        <w:t xml:space="preserve">dengan 9 landasan hukum, yaitu </w:t>
      </w:r>
      <w:r w:rsidR="00D448F0" w:rsidRPr="00D448F0">
        <w:rPr>
          <w:rFonts w:asciiTheme="majorBidi" w:eastAsia="Times New Roman" w:hAnsiTheme="majorBidi" w:cstheme="majorBidi"/>
          <w:lang w:val="id-ID" w:eastAsia="id-ID"/>
        </w:rPr>
        <w:t xml:space="preserve"> </w:t>
      </w:r>
    </w:p>
    <w:p w14:paraId="475B551F" w14:textId="77777777" w:rsidR="00D448F0" w:rsidRDefault="00D448F0" w:rsidP="00D448F0">
      <w:pPr>
        <w:pStyle w:val="ListParagraph"/>
        <w:numPr>
          <w:ilvl w:val="0"/>
          <w:numId w:val="4"/>
        </w:numPr>
        <w:spacing w:after="0" w:line="240" w:lineRule="auto"/>
        <w:ind w:left="284" w:hanging="284"/>
        <w:rPr>
          <w:rFonts w:asciiTheme="majorBidi" w:eastAsia="Times New Roman" w:hAnsiTheme="majorBidi" w:cstheme="majorBidi"/>
          <w:lang w:val="id-ID" w:eastAsia="id-ID"/>
        </w:rPr>
      </w:pPr>
      <w:r w:rsidRPr="00D448F0">
        <w:rPr>
          <w:rFonts w:asciiTheme="majorBidi" w:eastAsia="Times New Roman" w:hAnsiTheme="majorBidi" w:cstheme="majorBidi"/>
          <w:lang w:val="id-ID" w:eastAsia="id-ID"/>
        </w:rPr>
        <w:t>Undang-Undang Nomor 20 Tahun 2003, tentang Sistem Pendidikan Nasional.</w:t>
      </w:r>
    </w:p>
    <w:p w14:paraId="68D70F58" w14:textId="77777777" w:rsidR="00D448F0" w:rsidRDefault="00D448F0" w:rsidP="00D448F0">
      <w:pPr>
        <w:pStyle w:val="ListParagraph"/>
        <w:numPr>
          <w:ilvl w:val="0"/>
          <w:numId w:val="4"/>
        </w:numPr>
        <w:spacing w:after="0" w:line="240" w:lineRule="auto"/>
        <w:ind w:left="284" w:hanging="284"/>
        <w:rPr>
          <w:rFonts w:asciiTheme="majorBidi" w:eastAsia="Times New Roman" w:hAnsiTheme="majorBidi" w:cstheme="majorBidi"/>
          <w:lang w:val="id-ID" w:eastAsia="id-ID"/>
        </w:rPr>
      </w:pPr>
      <w:r w:rsidRPr="00D448F0">
        <w:rPr>
          <w:rFonts w:asciiTheme="majorBidi" w:eastAsia="Times New Roman" w:hAnsiTheme="majorBidi" w:cstheme="majorBidi"/>
          <w:lang w:val="id-ID" w:eastAsia="id-ID"/>
        </w:rPr>
        <w:t>Undang-Undang Nomor 12 Tahun 2012, tentang Pendidikan Tinggi.</w:t>
      </w:r>
    </w:p>
    <w:p w14:paraId="3BF2C39B" w14:textId="77777777" w:rsidR="00D448F0" w:rsidRDefault="00D448F0" w:rsidP="00D448F0">
      <w:pPr>
        <w:pStyle w:val="ListParagraph"/>
        <w:numPr>
          <w:ilvl w:val="0"/>
          <w:numId w:val="4"/>
        </w:numPr>
        <w:spacing w:after="0" w:line="240" w:lineRule="auto"/>
        <w:ind w:left="284" w:hanging="284"/>
        <w:rPr>
          <w:rFonts w:asciiTheme="majorBidi" w:eastAsia="Times New Roman" w:hAnsiTheme="majorBidi" w:cstheme="majorBidi"/>
          <w:lang w:val="id-ID" w:eastAsia="id-ID"/>
        </w:rPr>
      </w:pPr>
      <w:r w:rsidRPr="00D448F0">
        <w:rPr>
          <w:rFonts w:asciiTheme="majorBidi" w:eastAsia="Times New Roman" w:hAnsiTheme="majorBidi" w:cstheme="majorBidi"/>
          <w:lang w:val="id-ID" w:eastAsia="id-ID"/>
        </w:rPr>
        <w:t>Undang-Undang Nomor 6 Tahun 2014, tentang Desa.</w:t>
      </w:r>
    </w:p>
    <w:p w14:paraId="1D5FCE26" w14:textId="77777777" w:rsidR="00D448F0" w:rsidRDefault="00D448F0" w:rsidP="00D448F0">
      <w:pPr>
        <w:pStyle w:val="ListParagraph"/>
        <w:numPr>
          <w:ilvl w:val="0"/>
          <w:numId w:val="4"/>
        </w:numPr>
        <w:spacing w:after="0" w:line="240" w:lineRule="auto"/>
        <w:ind w:left="284" w:hanging="284"/>
        <w:rPr>
          <w:rFonts w:asciiTheme="majorBidi" w:eastAsia="Times New Roman" w:hAnsiTheme="majorBidi" w:cstheme="majorBidi"/>
          <w:lang w:val="id-ID" w:eastAsia="id-ID"/>
        </w:rPr>
      </w:pPr>
      <w:r w:rsidRPr="00D448F0">
        <w:rPr>
          <w:rFonts w:asciiTheme="majorBidi" w:eastAsia="Times New Roman" w:hAnsiTheme="majorBidi" w:cstheme="majorBidi"/>
          <w:lang w:val="id-ID" w:eastAsia="id-ID"/>
        </w:rPr>
        <w:t>Peraturan Pemerintah Nomor 04 Tahun 2014, tentang Penyelenggaraan Pendidikan Tinggi dan Pengelolaan Perguruan Tinggi.</w:t>
      </w:r>
    </w:p>
    <w:p w14:paraId="3546A624" w14:textId="77777777" w:rsidR="00D448F0" w:rsidRDefault="00D448F0" w:rsidP="00D448F0">
      <w:pPr>
        <w:pStyle w:val="ListParagraph"/>
        <w:numPr>
          <w:ilvl w:val="0"/>
          <w:numId w:val="4"/>
        </w:numPr>
        <w:spacing w:after="0" w:line="240" w:lineRule="auto"/>
        <w:ind w:left="284" w:hanging="284"/>
        <w:rPr>
          <w:rFonts w:asciiTheme="majorBidi" w:eastAsia="Times New Roman" w:hAnsiTheme="majorBidi" w:cstheme="majorBidi"/>
          <w:lang w:val="id-ID" w:eastAsia="id-ID"/>
        </w:rPr>
      </w:pPr>
      <w:r w:rsidRPr="00D448F0">
        <w:rPr>
          <w:rFonts w:asciiTheme="majorBidi" w:eastAsia="Times New Roman" w:hAnsiTheme="majorBidi" w:cstheme="majorBidi"/>
          <w:lang w:val="id-ID" w:eastAsia="id-ID"/>
        </w:rPr>
        <w:t>Peraturan Presiden nomor 8 tahun 2012, tentang KKNI.</w:t>
      </w:r>
    </w:p>
    <w:p w14:paraId="721F1778" w14:textId="77777777" w:rsidR="00D448F0" w:rsidRDefault="00D448F0" w:rsidP="00D448F0">
      <w:pPr>
        <w:pStyle w:val="ListParagraph"/>
        <w:numPr>
          <w:ilvl w:val="0"/>
          <w:numId w:val="4"/>
        </w:numPr>
        <w:spacing w:after="0" w:line="240" w:lineRule="auto"/>
        <w:ind w:left="284" w:hanging="284"/>
        <w:rPr>
          <w:rFonts w:asciiTheme="majorBidi" w:eastAsia="Times New Roman" w:hAnsiTheme="majorBidi" w:cstheme="majorBidi"/>
          <w:lang w:val="id-ID" w:eastAsia="id-ID"/>
        </w:rPr>
      </w:pPr>
      <w:r w:rsidRPr="00D448F0">
        <w:rPr>
          <w:rFonts w:asciiTheme="majorBidi" w:eastAsia="Times New Roman" w:hAnsiTheme="majorBidi" w:cstheme="majorBidi"/>
          <w:lang w:val="id-ID" w:eastAsia="id-ID"/>
        </w:rPr>
        <w:t>Peraturan Menteri Desa, Pembangunan Daerah Tertinggal, dan Transmigrasi Nomor 11 Tahun 2019, tentang Prioritas Penggunaan Dana Desa Tahun 2020.</w:t>
      </w:r>
    </w:p>
    <w:p w14:paraId="31BE3912" w14:textId="77777777" w:rsidR="00D448F0" w:rsidRDefault="00D448F0" w:rsidP="00D448F0">
      <w:pPr>
        <w:pStyle w:val="ListParagraph"/>
        <w:numPr>
          <w:ilvl w:val="0"/>
          <w:numId w:val="4"/>
        </w:numPr>
        <w:spacing w:after="0" w:line="240" w:lineRule="auto"/>
        <w:ind w:left="284" w:hanging="284"/>
        <w:rPr>
          <w:rFonts w:asciiTheme="majorBidi" w:eastAsia="Times New Roman" w:hAnsiTheme="majorBidi" w:cstheme="majorBidi"/>
          <w:lang w:val="id-ID" w:eastAsia="id-ID"/>
        </w:rPr>
      </w:pPr>
      <w:r w:rsidRPr="00D448F0">
        <w:rPr>
          <w:rFonts w:asciiTheme="majorBidi" w:eastAsia="Times New Roman" w:hAnsiTheme="majorBidi" w:cstheme="majorBidi"/>
          <w:lang w:val="id-ID" w:eastAsia="id-ID"/>
        </w:rPr>
        <w:t>Peraturan Menteri Desa, Pembangunan Daerah Tertinggal, dan Transmigrasi Nomor 16 Tahun 2019, tentang Musyawarah Desa.</w:t>
      </w:r>
    </w:p>
    <w:p w14:paraId="3C640199" w14:textId="77777777" w:rsidR="00D448F0" w:rsidRDefault="00D448F0" w:rsidP="00D448F0">
      <w:pPr>
        <w:pStyle w:val="ListParagraph"/>
        <w:numPr>
          <w:ilvl w:val="0"/>
          <w:numId w:val="4"/>
        </w:numPr>
        <w:spacing w:after="0" w:line="240" w:lineRule="auto"/>
        <w:ind w:left="284" w:hanging="284"/>
        <w:rPr>
          <w:rFonts w:asciiTheme="majorBidi" w:eastAsia="Times New Roman" w:hAnsiTheme="majorBidi" w:cstheme="majorBidi"/>
          <w:lang w:val="id-ID" w:eastAsia="id-ID"/>
        </w:rPr>
      </w:pPr>
      <w:r w:rsidRPr="00D448F0">
        <w:rPr>
          <w:rFonts w:asciiTheme="majorBidi" w:eastAsia="Times New Roman" w:hAnsiTheme="majorBidi" w:cstheme="majorBidi"/>
          <w:lang w:val="id-ID" w:eastAsia="id-ID"/>
        </w:rPr>
        <w:t>Peraturan Menteri Desa, Pembangunan Daerah Tertinggal, dan Transmigrasi Nomor 17 Tahun 2019, tentang Pedoman Umum Pembangunan dan Pemberdayaan Masyarakat Desa</w:t>
      </w:r>
    </w:p>
    <w:p w14:paraId="1A18399E" w14:textId="639E0DCA" w:rsidR="000F5FE2" w:rsidRPr="00D448F0" w:rsidRDefault="00D448F0" w:rsidP="00D448F0">
      <w:pPr>
        <w:pStyle w:val="ListParagraph"/>
        <w:numPr>
          <w:ilvl w:val="0"/>
          <w:numId w:val="4"/>
        </w:numPr>
        <w:spacing w:after="0" w:line="240" w:lineRule="auto"/>
        <w:ind w:left="284" w:hanging="284"/>
        <w:rPr>
          <w:rFonts w:asciiTheme="majorBidi" w:eastAsia="Times New Roman" w:hAnsiTheme="majorBidi" w:cstheme="majorBidi"/>
          <w:lang w:val="id-ID" w:eastAsia="id-ID"/>
        </w:rPr>
      </w:pPr>
      <w:r w:rsidRPr="00D448F0">
        <w:rPr>
          <w:rFonts w:asciiTheme="majorBidi" w:hAnsiTheme="majorBidi" w:cstheme="majorBidi"/>
          <w:lang w:val="id-ID" w:eastAsia="id-ID"/>
        </w:rPr>
        <w:t>Peraturan Menteri Desa, Pembangunan Daerah Tertinggal, dan Transmigrasi Nomor 18 Tahun 2019, tentang Pedoman Umum Pendampingan Masyarakat Desa</w:t>
      </w:r>
    </w:p>
    <w:p w14:paraId="4E8C7165" w14:textId="77777777" w:rsidR="00CF6497" w:rsidRPr="00D448F0" w:rsidRDefault="00CF6497" w:rsidP="00D448F0">
      <w:pPr>
        <w:pStyle w:val="BodyText"/>
        <w:jc w:val="both"/>
        <w:rPr>
          <w:rFonts w:asciiTheme="majorBidi" w:hAnsiTheme="majorBidi" w:cstheme="majorBidi"/>
          <w:sz w:val="22"/>
          <w:szCs w:val="22"/>
          <w:lang w:val="en-AU"/>
        </w:rPr>
      </w:pPr>
    </w:p>
    <w:p w14:paraId="745EC627" w14:textId="31526AFB" w:rsidR="00CF6497" w:rsidRPr="0072321B" w:rsidRDefault="00D448F0" w:rsidP="0072321B">
      <w:pPr>
        <w:pStyle w:val="BodyText"/>
        <w:ind w:firstLine="284"/>
        <w:jc w:val="both"/>
        <w:rPr>
          <w:rFonts w:asciiTheme="majorBidi" w:hAnsiTheme="majorBidi" w:cstheme="majorBidi"/>
          <w:sz w:val="22"/>
          <w:szCs w:val="22"/>
          <w:lang w:val="id-ID"/>
        </w:rPr>
      </w:pPr>
      <w:r>
        <w:rPr>
          <w:sz w:val="22"/>
          <w:szCs w:val="22"/>
          <w:lang w:val="id-ID"/>
        </w:rPr>
        <w:lastRenderedPageBreak/>
        <w:t xml:space="preserve">Pokok pikiran utama dalam MBKM adalah </w:t>
      </w:r>
      <w:r w:rsidR="00CF6497" w:rsidRPr="00CF6497">
        <w:rPr>
          <w:sz w:val="22"/>
          <w:szCs w:val="22"/>
          <w:lang w:val="en-AU"/>
        </w:rPr>
        <w:t xml:space="preserve"> </w:t>
      </w:r>
      <w:r>
        <w:rPr>
          <w:sz w:val="22"/>
          <w:szCs w:val="22"/>
          <w:lang w:val="id-ID"/>
        </w:rPr>
        <w:t>memberikan h</w:t>
      </w:r>
      <w:r w:rsidR="00CF6497" w:rsidRPr="00CF6497">
        <w:rPr>
          <w:sz w:val="22"/>
          <w:szCs w:val="22"/>
          <w:lang w:val="en-AU"/>
        </w:rPr>
        <w:t xml:space="preserve">ak </w:t>
      </w:r>
      <w:r>
        <w:rPr>
          <w:sz w:val="22"/>
          <w:szCs w:val="22"/>
          <w:lang w:val="id-ID"/>
        </w:rPr>
        <w:t>b</w:t>
      </w:r>
      <w:r w:rsidR="00CF6497" w:rsidRPr="00CF6497">
        <w:rPr>
          <w:sz w:val="22"/>
          <w:szCs w:val="22"/>
          <w:lang w:val="en-AU"/>
        </w:rPr>
        <w:t xml:space="preserve">elajar </w:t>
      </w:r>
      <w:r w:rsidRPr="00CF6497">
        <w:rPr>
          <w:sz w:val="22"/>
          <w:szCs w:val="22"/>
          <w:lang w:val="en-AU"/>
        </w:rPr>
        <w:t>tiga semester di luar program studi</w:t>
      </w:r>
      <w:r>
        <w:rPr>
          <w:sz w:val="22"/>
          <w:szCs w:val="22"/>
          <w:lang w:val="en-AU"/>
        </w:rPr>
        <w:t>.</w:t>
      </w:r>
      <w:r>
        <w:rPr>
          <w:sz w:val="22"/>
          <w:szCs w:val="22"/>
          <w:lang w:val="id-ID"/>
        </w:rPr>
        <w:t xml:space="preserve"> Ada 9 program yang dicanangkan pemerintah untuk kegiatan 3 semester di luar kampus tersebut, yaitu Pertukaran mahasiswa, Magang, Kampus mengajar, proyek kemanusiaan, studi independen</w:t>
      </w:r>
      <w:r w:rsidR="00D16E79">
        <w:rPr>
          <w:sz w:val="22"/>
          <w:szCs w:val="22"/>
          <w:lang w:val="id-ID"/>
        </w:rPr>
        <w:t>, riset, wirausaha, membangun desa, dan bela negara.</w:t>
      </w:r>
    </w:p>
    <w:p w14:paraId="2D791BE3" w14:textId="4B26FA05" w:rsidR="00D16E79" w:rsidRDefault="00CF6497" w:rsidP="0072321B">
      <w:pPr>
        <w:pStyle w:val="BodyText"/>
        <w:ind w:firstLine="284"/>
        <w:jc w:val="both"/>
        <w:rPr>
          <w:sz w:val="22"/>
          <w:szCs w:val="22"/>
          <w:lang w:val="id-ID"/>
        </w:rPr>
      </w:pPr>
      <w:r w:rsidRPr="00D16E79">
        <w:rPr>
          <w:sz w:val="22"/>
          <w:szCs w:val="22"/>
          <w:lang w:val="id-ID"/>
        </w:rPr>
        <w:t>Program ini diluncurkan untuk menyiapkan mahasiswa menjadi sarjana yang tangguh, relevan dengan kebutuhan zaman, dan siap menjadi pemimpin dengan semangat kebangsaan yang tinggi dan mendorong mahasiswa untuk menguasai berbagai keilmuan yang berguna untuk memasuki dunia kerja.</w:t>
      </w:r>
    </w:p>
    <w:p w14:paraId="1D89C0BB" w14:textId="663324D5" w:rsidR="0093744E" w:rsidRDefault="0093744E" w:rsidP="0072321B">
      <w:pPr>
        <w:pStyle w:val="BodyText"/>
        <w:ind w:firstLine="720"/>
        <w:jc w:val="both"/>
        <w:rPr>
          <w:color w:val="000000"/>
          <w:sz w:val="22"/>
          <w:szCs w:val="22"/>
        </w:rPr>
      </w:pPr>
      <w:r>
        <w:rPr>
          <w:color w:val="000000"/>
          <w:sz w:val="22"/>
          <w:szCs w:val="22"/>
        </w:rPr>
        <w:t xml:space="preserve">Universitas Al Azhar Indonesia (UAI) sebagai salah satu institusi Pendidikan Tinggi Swasta di bawah naungan Kemdikbudristek juga turut melaksanakan program ini. </w:t>
      </w:r>
      <w:r w:rsidR="008F509E">
        <w:rPr>
          <w:color w:val="000000"/>
          <w:sz w:val="22"/>
          <w:szCs w:val="22"/>
        </w:rPr>
        <w:t>Hal tersebut didukung</w:t>
      </w:r>
      <w:r>
        <w:rPr>
          <w:color w:val="000000"/>
          <w:sz w:val="22"/>
          <w:szCs w:val="22"/>
        </w:rPr>
        <w:t xml:space="preserve"> </w:t>
      </w:r>
      <w:r w:rsidR="008F509E">
        <w:rPr>
          <w:color w:val="000000"/>
          <w:sz w:val="22"/>
          <w:szCs w:val="22"/>
        </w:rPr>
        <w:t>dengan dikeluarkannya</w:t>
      </w:r>
      <w:r>
        <w:rPr>
          <w:color w:val="000000"/>
          <w:sz w:val="22"/>
          <w:szCs w:val="22"/>
        </w:rPr>
        <w:t xml:space="preserve"> SK Rektor UAI No. 073/SK/R/UAI/V/2020 tentang Pemberlakukan Kegiatan Merdeka Dalam Belajar di Lingkungan Universitas Al Azhar Indonesia. Di dalam SK ini tertuang bahwa keikutsertaan mahasiswa dalam program MBKM dimulai secara bertahap sejak Semester Ganjil T.A. 2020-2021.</w:t>
      </w:r>
    </w:p>
    <w:p w14:paraId="1A2FB087" w14:textId="313D73A1" w:rsidR="00D16E79" w:rsidRDefault="00D16E79" w:rsidP="0072321B">
      <w:pPr>
        <w:pStyle w:val="BodyText"/>
        <w:ind w:firstLine="720"/>
        <w:jc w:val="both"/>
        <w:rPr>
          <w:sz w:val="22"/>
          <w:szCs w:val="22"/>
          <w:lang w:val="id-ID"/>
        </w:rPr>
      </w:pPr>
      <w:r>
        <w:rPr>
          <w:sz w:val="22"/>
          <w:szCs w:val="22"/>
          <w:lang w:val="id-ID"/>
        </w:rPr>
        <w:t xml:space="preserve">Dalam masa 2 tahun implementasinya, 9 program MBKM itu diluncurkan secara bertahap oleh pemerintah. Program pertama yang dibuka </w:t>
      </w:r>
      <w:r w:rsidR="00903D98">
        <w:rPr>
          <w:sz w:val="22"/>
          <w:szCs w:val="22"/>
          <w:lang w:val="id-ID"/>
        </w:rPr>
        <w:t xml:space="preserve">tahun 2020 </w:t>
      </w:r>
      <w:r>
        <w:rPr>
          <w:sz w:val="22"/>
          <w:szCs w:val="22"/>
          <w:lang w:val="id-ID"/>
        </w:rPr>
        <w:t xml:space="preserve">adalah Kampus mengajar. Program ini mendapat sambutan dari </w:t>
      </w:r>
      <w:r w:rsidR="00903D98">
        <w:rPr>
          <w:sz w:val="22"/>
          <w:szCs w:val="22"/>
          <w:lang w:val="id-ID"/>
        </w:rPr>
        <w:t>10</w:t>
      </w:r>
      <w:r>
        <w:rPr>
          <w:sz w:val="22"/>
          <w:szCs w:val="22"/>
          <w:lang w:val="id-ID"/>
        </w:rPr>
        <w:t xml:space="preserve"> mahasiswa prodi Bahasa dan Kebudayaan Arab </w:t>
      </w:r>
      <w:r w:rsidR="00EA0FB2">
        <w:rPr>
          <w:sz w:val="22"/>
          <w:szCs w:val="22"/>
          <w:lang w:val="id-ID"/>
        </w:rPr>
        <w:t xml:space="preserve">(BKA) </w:t>
      </w:r>
      <w:r>
        <w:rPr>
          <w:sz w:val="22"/>
          <w:szCs w:val="22"/>
          <w:lang w:val="id-ID"/>
        </w:rPr>
        <w:t>FIB UAI.</w:t>
      </w:r>
      <w:r w:rsidR="00903D98">
        <w:rPr>
          <w:sz w:val="22"/>
          <w:szCs w:val="22"/>
          <w:lang w:val="id-ID"/>
        </w:rPr>
        <w:t xml:space="preserve"> Jumlah itu terkategori besar karena 16 prodi yang ada di UAI hanya mengi</w:t>
      </w:r>
      <w:r w:rsidR="00EA0FB2">
        <w:rPr>
          <w:sz w:val="22"/>
          <w:szCs w:val="22"/>
          <w:lang w:val="id-ID"/>
        </w:rPr>
        <w:t xml:space="preserve">kutsertakan 1 mahasiswa. Sebagai program baru, proses sosialisasi yang masih terbatas menjadikan informasi tentang program MBKM belum sampai sepenuhnya kepada semua mahasiswa FIB. Hingga saat ini, partisipasi mahasiswa prodi BKA bertambah menjadi hingga 24 mahasiswa yang tersebar pada 5 program.  Jumlah itu hanya 9% dari seluruh mahasisiwa aktif prodi BKA. </w:t>
      </w:r>
    </w:p>
    <w:p w14:paraId="64E40578" w14:textId="4D48AB83" w:rsidR="00EA0FB2" w:rsidRDefault="00EA0FB2" w:rsidP="00F846F9">
      <w:pPr>
        <w:pStyle w:val="BodyText"/>
        <w:jc w:val="both"/>
        <w:rPr>
          <w:sz w:val="22"/>
          <w:szCs w:val="22"/>
          <w:lang w:val="id-ID"/>
        </w:rPr>
      </w:pPr>
      <w:r>
        <w:rPr>
          <w:sz w:val="22"/>
          <w:szCs w:val="22"/>
          <w:lang w:val="id-ID"/>
        </w:rPr>
        <w:tab/>
        <w:t xml:space="preserve">Di tahun 2021, sosialisasi sudah lebih banyak variannya. Ada yang dalam bentuk surat edaran. Ada yang berbentuk </w:t>
      </w:r>
      <w:r w:rsidRPr="0072321B">
        <w:rPr>
          <w:i/>
          <w:iCs/>
          <w:sz w:val="22"/>
          <w:szCs w:val="22"/>
          <w:lang w:val="id-ID"/>
        </w:rPr>
        <w:t>webinar</w:t>
      </w:r>
      <w:r>
        <w:rPr>
          <w:sz w:val="22"/>
          <w:szCs w:val="22"/>
          <w:lang w:val="id-ID"/>
        </w:rPr>
        <w:t xml:space="preserve"> atau </w:t>
      </w:r>
      <w:r w:rsidRPr="0072321B">
        <w:rPr>
          <w:i/>
          <w:iCs/>
          <w:sz w:val="22"/>
          <w:szCs w:val="22"/>
          <w:lang w:val="id-ID"/>
        </w:rPr>
        <w:t>sharing session</w:t>
      </w:r>
      <w:r w:rsidR="0072321B">
        <w:rPr>
          <w:i/>
          <w:iCs/>
          <w:sz w:val="22"/>
          <w:szCs w:val="22"/>
          <w:lang w:val="id-ID"/>
        </w:rPr>
        <w:t xml:space="preserve">, </w:t>
      </w:r>
      <w:r w:rsidR="0072321B" w:rsidRPr="0072321B">
        <w:rPr>
          <w:sz w:val="22"/>
          <w:szCs w:val="22"/>
          <w:lang w:val="id-ID"/>
        </w:rPr>
        <w:t>baik pada level universitas, fakultas dan prodi</w:t>
      </w:r>
      <w:r w:rsidRPr="0072321B">
        <w:rPr>
          <w:sz w:val="22"/>
          <w:szCs w:val="22"/>
          <w:lang w:val="id-ID"/>
        </w:rPr>
        <w:t xml:space="preserve">. </w:t>
      </w:r>
      <w:r w:rsidR="00F846F9">
        <w:rPr>
          <w:sz w:val="22"/>
          <w:szCs w:val="22"/>
          <w:lang w:val="id-ID"/>
        </w:rPr>
        <w:t>B</w:t>
      </w:r>
      <w:r w:rsidR="0072321B">
        <w:rPr>
          <w:sz w:val="22"/>
          <w:szCs w:val="22"/>
          <w:lang w:val="id-ID"/>
        </w:rPr>
        <w:t xml:space="preserve">entuk yang </w:t>
      </w:r>
      <w:r w:rsidR="00F846F9">
        <w:rPr>
          <w:sz w:val="22"/>
          <w:szCs w:val="22"/>
          <w:lang w:val="id-ID"/>
        </w:rPr>
        <w:t>paling intensif, efektif adalah</w:t>
      </w:r>
      <w:r w:rsidR="0072321B">
        <w:rPr>
          <w:sz w:val="22"/>
          <w:szCs w:val="22"/>
          <w:lang w:val="id-ID"/>
        </w:rPr>
        <w:t xml:space="preserve"> melalui grup WA dengan pembimbing akademik. </w:t>
      </w:r>
      <w:r>
        <w:rPr>
          <w:sz w:val="22"/>
          <w:szCs w:val="22"/>
          <w:lang w:val="id-ID"/>
        </w:rPr>
        <w:t xml:space="preserve">UAI </w:t>
      </w:r>
      <w:r w:rsidR="00F846F9">
        <w:rPr>
          <w:sz w:val="22"/>
          <w:szCs w:val="22"/>
          <w:lang w:val="id-ID"/>
        </w:rPr>
        <w:t>juga</w:t>
      </w:r>
      <w:r w:rsidR="006C0E9C">
        <w:rPr>
          <w:sz w:val="22"/>
          <w:szCs w:val="22"/>
          <w:lang w:val="id-ID"/>
        </w:rPr>
        <w:t xml:space="preserve"> telah membuat web khusus MBKM</w:t>
      </w:r>
      <w:r w:rsidR="0072321B">
        <w:rPr>
          <w:sz w:val="22"/>
          <w:szCs w:val="22"/>
          <w:lang w:val="id-ID"/>
        </w:rPr>
        <w:t>, sehingga semua informasi, pengumuman dan masa registrasi</w:t>
      </w:r>
      <w:r w:rsidR="00F846F9">
        <w:rPr>
          <w:sz w:val="22"/>
          <w:szCs w:val="22"/>
          <w:lang w:val="id-ID"/>
        </w:rPr>
        <w:t xml:space="preserve"> dapat diperoleh dengan mengakses web itu. Namun demikian, jumlah mahasiswa prodi BKA yang berpartisipasi dalam program ini masih terbilang sedikit, yaitu</w:t>
      </w:r>
      <w:r w:rsidR="000D07E3">
        <w:rPr>
          <w:sz w:val="22"/>
          <w:szCs w:val="22"/>
        </w:rPr>
        <w:t xml:space="preserve"> 10 orang pada semester genap tahun akademik 2020/2021 dan</w:t>
      </w:r>
      <w:r w:rsidR="00F846F9">
        <w:rPr>
          <w:sz w:val="22"/>
          <w:szCs w:val="22"/>
          <w:lang w:val="id-ID"/>
        </w:rPr>
        <w:t xml:space="preserve"> 24</w:t>
      </w:r>
      <w:r w:rsidR="000D07E3">
        <w:rPr>
          <w:sz w:val="22"/>
          <w:szCs w:val="22"/>
        </w:rPr>
        <w:t xml:space="preserve"> pada </w:t>
      </w:r>
      <w:r w:rsidR="000D07E3">
        <w:rPr>
          <w:sz w:val="22"/>
          <w:szCs w:val="22"/>
        </w:rPr>
        <w:t>semester ganjil tahun akademik 2021/2022</w:t>
      </w:r>
      <w:r w:rsidR="00F846F9">
        <w:rPr>
          <w:sz w:val="22"/>
          <w:szCs w:val="22"/>
          <w:lang w:val="id-ID"/>
        </w:rPr>
        <w:t xml:space="preserve"> orang dari 250 </w:t>
      </w:r>
      <w:r w:rsidR="000D07E3">
        <w:rPr>
          <w:sz w:val="22"/>
          <w:szCs w:val="22"/>
        </w:rPr>
        <w:t xml:space="preserve">total </w:t>
      </w:r>
      <w:r w:rsidR="00F846F9">
        <w:rPr>
          <w:sz w:val="22"/>
          <w:szCs w:val="22"/>
          <w:lang w:val="id-ID"/>
        </w:rPr>
        <w:t>mahasiswa.</w:t>
      </w:r>
    </w:p>
    <w:p w14:paraId="1C089C03" w14:textId="1E2BF14D" w:rsidR="00F846F9" w:rsidRDefault="00F846F9" w:rsidP="00E778EF">
      <w:pPr>
        <w:pStyle w:val="BodyText"/>
        <w:jc w:val="both"/>
        <w:rPr>
          <w:sz w:val="22"/>
          <w:szCs w:val="22"/>
          <w:lang w:val="id-ID"/>
        </w:rPr>
      </w:pPr>
      <w:r>
        <w:rPr>
          <w:sz w:val="22"/>
          <w:szCs w:val="22"/>
          <w:lang w:val="id-ID"/>
        </w:rPr>
        <w:tab/>
        <w:t xml:space="preserve">Kenyataan tersebut melatari kajian ini, yaitu hendak mendalami persepsi mahasiswa prodi BKA terhadap program MBKM. </w:t>
      </w:r>
      <w:r w:rsidR="00E778EF">
        <w:rPr>
          <w:sz w:val="22"/>
          <w:szCs w:val="22"/>
          <w:lang w:val="id-ID"/>
        </w:rPr>
        <w:t>Dalam teori komunikasi disebutkan bahwa stimulus akan membentuk persepsi; dan persepsi akan mempengaruhi pengambilan keputusan terhadap sesuatu (Saleh, 2004;  Rakhmat, 2011; Sumanto, 2014). Pada kajian ini, yang menjadi stimulus adalah informasi dan pengetahuan yang diperoleh mahasiswa, baik secara individual internal, maupun secara eksternal, melalui beragam cara sosialisasi. Sejumlah informasi yang diperoleh mahasiswa akan membentuk persepsi mereka terhadap program MBKM. Riset ini mengelaborasi persepsi mahasiswa terhadap program MBKM tersebut melalui survei yang diselenggarakan secara nasional oleh KEMENDIKBUDRISTEK. Namun, demikian, untuk cakupan studi  yang lebih kecil, responden dalam k</w:t>
      </w:r>
      <w:r w:rsidR="00032AF4">
        <w:rPr>
          <w:sz w:val="22"/>
          <w:szCs w:val="22"/>
          <w:lang w:val="id-ID"/>
        </w:rPr>
        <w:t>ajian ini hanya diambil dari mahasiswa aktif prodi BKA UAI.</w:t>
      </w:r>
      <w:r w:rsidR="00E778EF">
        <w:rPr>
          <w:sz w:val="22"/>
          <w:szCs w:val="22"/>
          <w:lang w:val="id-ID"/>
        </w:rPr>
        <w:t xml:space="preserve"> </w:t>
      </w:r>
    </w:p>
    <w:p w14:paraId="032A1C09" w14:textId="77777777" w:rsidR="00945087" w:rsidRPr="00945087" w:rsidRDefault="00945087" w:rsidP="00F846F9">
      <w:pPr>
        <w:pStyle w:val="BodyText"/>
        <w:jc w:val="both"/>
        <w:rPr>
          <w:sz w:val="22"/>
          <w:szCs w:val="22"/>
          <w:lang w:val="en-AU"/>
        </w:rPr>
      </w:pPr>
    </w:p>
    <w:p w14:paraId="6F81CC95" w14:textId="77777777" w:rsidR="00CF6497" w:rsidRPr="00D16E79" w:rsidRDefault="00CF6497" w:rsidP="00032AF4">
      <w:pPr>
        <w:pStyle w:val="BodyText"/>
        <w:jc w:val="left"/>
        <w:rPr>
          <w:b/>
          <w:iCs/>
          <w:sz w:val="22"/>
          <w:szCs w:val="22"/>
          <w:lang w:val="id-ID"/>
        </w:rPr>
      </w:pPr>
    </w:p>
    <w:p w14:paraId="586B40C6" w14:textId="34C7C949" w:rsidR="00B46B1F" w:rsidRPr="00E05D79" w:rsidRDefault="00684D28" w:rsidP="00BF673C">
      <w:pPr>
        <w:pStyle w:val="BodyText"/>
        <w:rPr>
          <w:b/>
          <w:iCs/>
          <w:sz w:val="22"/>
          <w:szCs w:val="22"/>
        </w:rPr>
      </w:pPr>
      <w:r>
        <w:rPr>
          <w:b/>
          <w:iCs/>
          <w:sz w:val="22"/>
          <w:szCs w:val="22"/>
        </w:rPr>
        <w:t>METODE</w:t>
      </w:r>
    </w:p>
    <w:p w14:paraId="195D27FA" w14:textId="77777777" w:rsidR="00F14703" w:rsidRDefault="00F14703" w:rsidP="00F14703">
      <w:pPr>
        <w:autoSpaceDE w:val="0"/>
        <w:autoSpaceDN w:val="0"/>
        <w:adjustRightInd w:val="0"/>
        <w:spacing w:after="0" w:line="240" w:lineRule="auto"/>
        <w:rPr>
          <w:rFonts w:ascii="Times New Roman" w:hAnsi="Times New Roman" w:cs="Times New Roman"/>
          <w:lang w:val="id-ID"/>
        </w:rPr>
      </w:pPr>
    </w:p>
    <w:p w14:paraId="1E99E443" w14:textId="55098182" w:rsidR="00F14703" w:rsidRPr="00F14703" w:rsidRDefault="00F14703" w:rsidP="00F14703">
      <w:pPr>
        <w:pStyle w:val="ListParagraph"/>
        <w:numPr>
          <w:ilvl w:val="0"/>
          <w:numId w:val="5"/>
        </w:numPr>
        <w:autoSpaceDE w:val="0"/>
        <w:autoSpaceDN w:val="0"/>
        <w:adjustRightInd w:val="0"/>
        <w:spacing w:after="0" w:line="240" w:lineRule="auto"/>
        <w:ind w:left="284" w:hanging="284"/>
        <w:rPr>
          <w:rFonts w:ascii="Times New Roman" w:hAnsi="Times New Roman" w:cs="Times New Roman"/>
          <w:lang w:val="id-ID"/>
        </w:rPr>
      </w:pPr>
      <w:r w:rsidRPr="00F14703">
        <w:rPr>
          <w:rFonts w:ascii="Times New Roman" w:hAnsi="Times New Roman" w:cs="Times New Roman"/>
          <w:lang w:val="id-ID"/>
        </w:rPr>
        <w:t>Responden</w:t>
      </w:r>
    </w:p>
    <w:p w14:paraId="3A556E5B" w14:textId="5E1A6112" w:rsidR="00F14703" w:rsidRPr="00F14703" w:rsidRDefault="00F14703" w:rsidP="00F14703">
      <w:pPr>
        <w:pStyle w:val="ListParagraph"/>
        <w:autoSpaceDE w:val="0"/>
        <w:autoSpaceDN w:val="0"/>
        <w:adjustRightInd w:val="0"/>
        <w:spacing w:after="0" w:line="240" w:lineRule="auto"/>
        <w:ind w:left="0" w:firstLine="284"/>
        <w:jc w:val="both"/>
        <w:rPr>
          <w:rFonts w:ascii="Times New Roman" w:hAnsi="Times New Roman" w:cs="Times New Roman"/>
          <w:lang w:val="id-ID"/>
        </w:rPr>
      </w:pPr>
      <w:r>
        <w:rPr>
          <w:rFonts w:ascii="Times New Roman" w:hAnsi="Times New Roman" w:cs="Times New Roman"/>
          <w:lang w:val="id-ID"/>
        </w:rPr>
        <w:t>Penelitian ini mendalami persepsi yang terbentuk pada diri semua mahasiswa aktif prodi BKA, yang telah menerima sejumlah informasi dan pengetahuan tentang program MBKM sejak tahun 2020. Jumlah mahasiswa aktif prodi BKA adalah 250 orang. Semuanya menjadi responden dalam kajian ini.</w:t>
      </w:r>
    </w:p>
    <w:p w14:paraId="2D547A73" w14:textId="77777777" w:rsidR="00F14703" w:rsidRDefault="00F14703" w:rsidP="00F14703">
      <w:pPr>
        <w:autoSpaceDE w:val="0"/>
        <w:autoSpaceDN w:val="0"/>
        <w:adjustRightInd w:val="0"/>
        <w:spacing w:after="0" w:line="240" w:lineRule="auto"/>
        <w:rPr>
          <w:rFonts w:ascii="Times New Roman" w:hAnsi="Times New Roman" w:cs="Times New Roman"/>
          <w:lang w:val="id-ID"/>
        </w:rPr>
      </w:pPr>
      <w:r>
        <w:rPr>
          <w:rFonts w:ascii="Times New Roman" w:hAnsi="Times New Roman" w:cs="Times New Roman"/>
          <w:lang w:val="id-ID"/>
        </w:rPr>
        <w:t>2. Metode Penelitian</w:t>
      </w:r>
    </w:p>
    <w:p w14:paraId="72BFEC84" w14:textId="487B0C55" w:rsidR="006B7066" w:rsidRPr="00FF00CF" w:rsidRDefault="00F14703" w:rsidP="006B7066">
      <w:pPr>
        <w:autoSpaceDE w:val="0"/>
        <w:autoSpaceDN w:val="0"/>
        <w:adjustRightInd w:val="0"/>
        <w:spacing w:after="0" w:line="240" w:lineRule="auto"/>
        <w:ind w:firstLine="284"/>
        <w:jc w:val="both"/>
        <w:rPr>
          <w:rFonts w:ascii="Times New Roman" w:hAnsi="Times New Roman" w:cs="Times New Roman"/>
        </w:rPr>
      </w:pPr>
      <w:r>
        <w:rPr>
          <w:rFonts w:ascii="Times New Roman" w:hAnsi="Times New Roman" w:cs="Times New Roman"/>
          <w:lang w:val="id-ID"/>
        </w:rPr>
        <w:t>Penelitian ini memanfaatkan metode penelitian survei, dengan menyebar kuesioner yang berisi 21 pertanyaan. Semua pertanyaan diklasifikasi menjadi 4 poin, yaitu (a) derajat pengetahuan mahasiswa tentang MBKM, (b)</w:t>
      </w:r>
      <w:r w:rsidR="006B7066">
        <w:rPr>
          <w:rFonts w:ascii="Times New Roman" w:hAnsi="Times New Roman" w:cs="Times New Roman"/>
          <w:lang w:val="id-ID"/>
        </w:rPr>
        <w:t xml:space="preserve"> pendapat mahasiswa tentang </w:t>
      </w:r>
      <w:r w:rsidR="003077CD" w:rsidRPr="003077CD">
        <w:rPr>
          <w:rFonts w:ascii="Times New Roman" w:hAnsi="Times New Roman" w:cs="Times New Roman"/>
          <w:lang w:val="id-ID"/>
        </w:rPr>
        <w:t xml:space="preserve">urgensi dan manfaat </w:t>
      </w:r>
      <w:r w:rsidR="006B7066">
        <w:rPr>
          <w:rFonts w:ascii="Times New Roman" w:hAnsi="Times New Roman" w:cs="Times New Roman"/>
          <w:lang w:val="id-ID"/>
        </w:rPr>
        <w:t>MBKM, dan (c) minat mahasiswa terhadap MBKM</w:t>
      </w:r>
      <w:r w:rsidR="00FF00CF">
        <w:rPr>
          <w:rFonts w:ascii="Times New Roman" w:hAnsi="Times New Roman" w:cs="Times New Roman"/>
        </w:rPr>
        <w:t>.</w:t>
      </w:r>
    </w:p>
    <w:p w14:paraId="0C0A2643" w14:textId="77777777" w:rsidR="00F14703" w:rsidRDefault="00F14703" w:rsidP="00F14703">
      <w:pPr>
        <w:autoSpaceDE w:val="0"/>
        <w:autoSpaceDN w:val="0"/>
        <w:adjustRightInd w:val="0"/>
        <w:spacing w:after="0" w:line="240" w:lineRule="auto"/>
        <w:rPr>
          <w:rFonts w:ascii="Times New Roman" w:hAnsi="Times New Roman" w:cs="Times New Roman"/>
          <w:lang w:val="id-ID"/>
        </w:rPr>
      </w:pPr>
      <w:r>
        <w:rPr>
          <w:rFonts w:ascii="Times New Roman" w:hAnsi="Times New Roman" w:cs="Times New Roman"/>
          <w:lang w:val="id-ID"/>
        </w:rPr>
        <w:t>3. Analisis Data</w:t>
      </w:r>
    </w:p>
    <w:p w14:paraId="2FD47882" w14:textId="7A2F2C9E" w:rsidR="006B7066" w:rsidRPr="003077CD" w:rsidRDefault="006B7066" w:rsidP="006B7066">
      <w:pPr>
        <w:autoSpaceDE w:val="0"/>
        <w:autoSpaceDN w:val="0"/>
        <w:adjustRightInd w:val="0"/>
        <w:spacing w:after="0" w:line="240" w:lineRule="auto"/>
        <w:ind w:firstLine="284"/>
        <w:jc w:val="both"/>
        <w:rPr>
          <w:rFonts w:asciiTheme="majorBidi" w:hAnsiTheme="majorBidi" w:cstheme="majorBidi"/>
        </w:rPr>
      </w:pPr>
      <w:r w:rsidRPr="006B7066">
        <w:rPr>
          <w:rFonts w:asciiTheme="majorBidi" w:hAnsiTheme="majorBidi" w:cstheme="majorBidi"/>
          <w:lang w:val="id-ID"/>
        </w:rPr>
        <w:t>Jawaban responden akan diklasifikasi mengikuti 4 poin itu. Analisis d</w:t>
      </w:r>
      <w:r w:rsidR="00F14703" w:rsidRPr="006B7066">
        <w:rPr>
          <w:rFonts w:asciiTheme="majorBidi" w:hAnsiTheme="majorBidi" w:cstheme="majorBidi"/>
          <w:lang w:val="id-ID"/>
        </w:rPr>
        <w:t xml:space="preserve">ata </w:t>
      </w:r>
      <w:r w:rsidRPr="006B7066">
        <w:rPr>
          <w:rFonts w:asciiTheme="majorBidi" w:hAnsiTheme="majorBidi" w:cstheme="majorBidi"/>
          <w:lang w:val="id-ID"/>
        </w:rPr>
        <w:t>menggunakan</w:t>
      </w:r>
      <w:r w:rsidR="00F14703" w:rsidRPr="006B7066">
        <w:rPr>
          <w:rFonts w:asciiTheme="majorBidi" w:hAnsiTheme="majorBidi" w:cstheme="majorBidi"/>
          <w:lang w:val="id-ID"/>
        </w:rPr>
        <w:t xml:space="preserve"> teknik</w:t>
      </w:r>
      <w:r w:rsidRPr="006B7066">
        <w:rPr>
          <w:rFonts w:asciiTheme="majorBidi" w:hAnsiTheme="majorBidi" w:cstheme="majorBidi"/>
          <w:lang w:val="id-ID"/>
        </w:rPr>
        <w:t xml:space="preserve"> statistik-deskriptif, dengan mengakumulasi jawaban dari setiap pertanyaan</w:t>
      </w:r>
      <w:r w:rsidR="003077CD">
        <w:rPr>
          <w:rFonts w:asciiTheme="majorBidi" w:hAnsiTheme="majorBidi" w:cstheme="majorBidi"/>
        </w:rPr>
        <w:t>.</w:t>
      </w:r>
    </w:p>
    <w:p w14:paraId="739DEAB7" w14:textId="77777777" w:rsidR="00B212DD" w:rsidRDefault="00B212DD" w:rsidP="00AA7B2A">
      <w:pPr>
        <w:spacing w:after="0" w:line="240" w:lineRule="auto"/>
        <w:jc w:val="both"/>
        <w:rPr>
          <w:rFonts w:ascii="Times New Roman" w:hAnsi="Times New Roman" w:cs="Times New Roman"/>
          <w:lang w:val="en-AU"/>
        </w:rPr>
      </w:pPr>
    </w:p>
    <w:p w14:paraId="0C4259A2" w14:textId="1AFECFF3" w:rsidR="00B212DD" w:rsidRDefault="00B212DD" w:rsidP="00AA7B2A">
      <w:pPr>
        <w:spacing w:after="0" w:line="240" w:lineRule="auto"/>
        <w:jc w:val="both"/>
        <w:rPr>
          <w:rFonts w:ascii="Times New Roman" w:hAnsi="Times New Roman" w:cs="Times New Roman"/>
          <w:lang w:val="en-AU"/>
        </w:rPr>
      </w:pPr>
    </w:p>
    <w:p w14:paraId="687545BC" w14:textId="77777777" w:rsidR="00D81A51" w:rsidRPr="00BF673C" w:rsidRDefault="00D81A51" w:rsidP="00BF673C">
      <w:pPr>
        <w:spacing w:after="0" w:line="240" w:lineRule="auto"/>
        <w:jc w:val="center"/>
        <w:rPr>
          <w:rFonts w:ascii="Times New Roman" w:hAnsi="Times New Roman" w:cs="Times New Roman"/>
          <w:b/>
        </w:rPr>
      </w:pPr>
      <w:r w:rsidRPr="00BF673C">
        <w:rPr>
          <w:rFonts w:ascii="Times New Roman" w:hAnsi="Times New Roman" w:cs="Times New Roman"/>
          <w:b/>
        </w:rPr>
        <w:t>HASIL DAN PEMBAHASAN</w:t>
      </w:r>
    </w:p>
    <w:p w14:paraId="76012BBD" w14:textId="10CE93E0" w:rsidR="00D81A51" w:rsidRDefault="00B5159F" w:rsidP="00AA7B2A">
      <w:pPr>
        <w:spacing w:after="0" w:line="240" w:lineRule="auto"/>
        <w:jc w:val="both"/>
        <w:rPr>
          <w:rFonts w:ascii="Times New Roman" w:hAnsi="Times New Roman" w:cs="Times New Roman"/>
          <w:lang w:val="en-AU"/>
        </w:rPr>
      </w:pPr>
      <w:r>
        <w:rPr>
          <w:rFonts w:ascii="Times New Roman" w:hAnsi="Times New Roman" w:cs="Times New Roman"/>
          <w:lang w:val="en-AU"/>
        </w:rPr>
        <w:t xml:space="preserve"> </w:t>
      </w:r>
    </w:p>
    <w:p w14:paraId="4B77A383" w14:textId="232F76F1" w:rsidR="00D81062" w:rsidRDefault="00415A5C" w:rsidP="00743913">
      <w:pPr>
        <w:spacing w:after="0" w:line="240" w:lineRule="auto"/>
        <w:jc w:val="both"/>
        <w:rPr>
          <w:rFonts w:ascii="Times New Roman" w:hAnsi="Times New Roman" w:cs="Times New Roman"/>
          <w:lang w:val="en-AU"/>
        </w:rPr>
      </w:pPr>
      <w:r>
        <w:rPr>
          <w:rFonts w:ascii="Times New Roman" w:hAnsi="Times New Roman" w:cs="Times New Roman"/>
          <w:lang w:val="en-AU"/>
        </w:rPr>
        <w:t xml:space="preserve">1. </w:t>
      </w:r>
      <w:r w:rsidRPr="00415A5C">
        <w:rPr>
          <w:rFonts w:ascii="Times New Roman" w:hAnsi="Times New Roman" w:cs="Times New Roman"/>
          <w:b/>
          <w:bCs/>
          <w:lang w:val="en-AU"/>
        </w:rPr>
        <w:t>Pengetahuan terhadap program MBKM</w:t>
      </w:r>
    </w:p>
    <w:p w14:paraId="2F59F814" w14:textId="77777777" w:rsidR="000D07E3" w:rsidRDefault="00970F0D" w:rsidP="000D07E3">
      <w:pPr>
        <w:spacing w:after="0" w:line="240" w:lineRule="auto"/>
        <w:ind w:firstLine="720"/>
        <w:jc w:val="both"/>
        <w:rPr>
          <w:rFonts w:ascii="Times New Roman" w:hAnsi="Times New Roman" w:cs="Times New Roman"/>
          <w:lang w:val="en-AU"/>
        </w:rPr>
      </w:pPr>
      <w:r>
        <w:rPr>
          <w:rFonts w:ascii="Times New Roman" w:hAnsi="Times New Roman" w:cs="Times New Roman"/>
          <w:lang w:val="en-AU"/>
        </w:rPr>
        <w:t xml:space="preserve">Sejak diluncurkan pada tahun 2020, pemangku kepentingan, dalam hal ini adalah kemendikbud, giat melakukan sosialisasi program </w:t>
      </w:r>
      <w:r>
        <w:rPr>
          <w:rFonts w:ascii="Times New Roman" w:hAnsi="Times New Roman" w:cs="Times New Roman"/>
          <w:lang w:val="en-AU"/>
        </w:rPr>
        <w:lastRenderedPageBreak/>
        <w:t xml:space="preserve">melalui beragam pendekatan dan dengan berbagai macam media. </w:t>
      </w:r>
      <w:r w:rsidR="00F55C2B">
        <w:rPr>
          <w:rFonts w:ascii="Times New Roman" w:hAnsi="Times New Roman" w:cs="Times New Roman"/>
          <w:lang w:val="en-AU"/>
        </w:rPr>
        <w:t xml:space="preserve">Hal tersebut mendorong universitas untuk melakukan sosialisasi program kepada seluruh mahasiswa untuk memberikan pengetahuan awal kepada mahasiswa tentang program kementrian ini. Melalui berbagai jenis pemberitahuan tersebut </w:t>
      </w:r>
      <w:r w:rsidR="00B10C97">
        <w:rPr>
          <w:rFonts w:ascii="Times New Roman" w:hAnsi="Times New Roman" w:cs="Times New Roman"/>
          <w:lang w:val="en-AU"/>
        </w:rPr>
        <w:t xml:space="preserve">mahasiswa mendapat pengetahuan tentang program MBKM. </w:t>
      </w:r>
    </w:p>
    <w:p w14:paraId="10EB1683" w14:textId="16D1E8F5" w:rsidR="00300FB9" w:rsidRDefault="003077CD" w:rsidP="00C76CDE">
      <w:pPr>
        <w:spacing w:after="0" w:line="240" w:lineRule="auto"/>
        <w:ind w:firstLine="720"/>
        <w:jc w:val="both"/>
        <w:rPr>
          <w:rFonts w:ascii="Times New Roman" w:hAnsi="Times New Roman" w:cs="Times New Roman"/>
          <w:lang w:val="en-AU"/>
        </w:rPr>
      </w:pPr>
      <w:r>
        <w:rPr>
          <w:rFonts w:ascii="Times New Roman" w:hAnsi="Times New Roman" w:cs="Times New Roman"/>
          <w:lang w:val="en-AU"/>
        </w:rPr>
        <w:t xml:space="preserve">Setelah dilakukan survey kepada mahasiswa ditemukan bahwa upaya yang telah dilakukan oleh pemangku kepentingan dan perguruan tinggi </w:t>
      </w:r>
      <w:r w:rsidR="00300FB9">
        <w:rPr>
          <w:rFonts w:ascii="Times New Roman" w:hAnsi="Times New Roman" w:cs="Times New Roman"/>
          <w:lang w:val="en-AU"/>
        </w:rPr>
        <w:t xml:space="preserve">dinilai </w:t>
      </w:r>
      <w:r w:rsidR="00305609">
        <w:rPr>
          <w:rFonts w:ascii="Times New Roman" w:hAnsi="Times New Roman" w:cs="Times New Roman"/>
          <w:lang w:val="en-AU"/>
        </w:rPr>
        <w:t>cukup</w:t>
      </w:r>
      <w:r w:rsidR="00F74C98">
        <w:rPr>
          <w:rFonts w:ascii="Times New Roman" w:hAnsi="Times New Roman" w:cs="Times New Roman"/>
          <w:lang w:val="en-AU"/>
        </w:rPr>
        <w:t xml:space="preserve"> berhasil</w:t>
      </w:r>
      <w:r>
        <w:rPr>
          <w:rFonts w:ascii="Times New Roman" w:hAnsi="Times New Roman" w:cs="Times New Roman"/>
          <w:lang w:val="en-AU"/>
        </w:rPr>
        <w:t xml:space="preserve">. Hal ini dapat didukung oleh temuan data yang menyatakan bahwa </w:t>
      </w:r>
      <w:r w:rsidR="0059252C">
        <w:rPr>
          <w:rFonts w:ascii="Times New Roman" w:hAnsi="Times New Roman" w:cs="Times New Roman"/>
          <w:lang w:val="en-AU"/>
        </w:rPr>
        <w:t>75</w:t>
      </w:r>
      <w:r w:rsidR="00800805">
        <w:rPr>
          <w:rFonts w:ascii="Times New Roman" w:hAnsi="Times New Roman" w:cs="Times New Roman"/>
          <w:lang w:val="en-AU"/>
        </w:rPr>
        <w:t xml:space="preserve">% mahasiswa telah menerima informasi baik secara penuh ataupun mengetahui sedikit informasi tentang program MBKM. Itu berarti bahwa informasi telah </w:t>
      </w:r>
      <w:r w:rsidR="00F74C98">
        <w:rPr>
          <w:rFonts w:ascii="Times New Roman" w:hAnsi="Times New Roman" w:cs="Times New Roman"/>
          <w:lang w:val="en-AU"/>
        </w:rPr>
        <w:t xml:space="preserve">tersampaikan </w:t>
      </w:r>
      <w:r w:rsidR="00800805">
        <w:rPr>
          <w:rFonts w:ascii="Times New Roman" w:hAnsi="Times New Roman" w:cs="Times New Roman"/>
          <w:lang w:val="en-AU"/>
        </w:rPr>
        <w:t xml:space="preserve">kepada sebagian </w:t>
      </w:r>
      <w:r w:rsidR="00FB3B10">
        <w:rPr>
          <w:rFonts w:ascii="Times New Roman" w:hAnsi="Times New Roman" w:cs="Times New Roman"/>
          <w:lang w:val="en-AU"/>
        </w:rPr>
        <w:t xml:space="preserve">besar mahasiswa. </w:t>
      </w:r>
    </w:p>
    <w:p w14:paraId="0DE2B721" w14:textId="6C58EA3D" w:rsidR="0059252C" w:rsidRDefault="0059252C" w:rsidP="0059252C">
      <w:pPr>
        <w:spacing w:after="0" w:line="240" w:lineRule="auto"/>
        <w:jc w:val="both"/>
        <w:rPr>
          <w:rFonts w:ascii="Times New Roman" w:hAnsi="Times New Roman" w:cs="Times New Roman"/>
          <w:lang w:val="en-AU"/>
        </w:rPr>
      </w:pPr>
    </w:p>
    <w:p w14:paraId="78816FF3" w14:textId="04BDA73A" w:rsidR="000D07E3" w:rsidRDefault="00186A89" w:rsidP="000D07E3">
      <w:pPr>
        <w:spacing w:after="0" w:line="240" w:lineRule="auto"/>
        <w:jc w:val="both"/>
        <w:rPr>
          <w:rFonts w:ascii="Times New Roman" w:hAnsi="Times New Roman" w:cs="Times New Roman"/>
          <w:lang w:val="en-AU"/>
        </w:rPr>
      </w:pPr>
      <w:r w:rsidRPr="0059252C">
        <w:rPr>
          <w:rFonts w:ascii="Times New Roman" w:hAnsi="Times New Roman" w:cs="Times New Roman"/>
          <w:noProof/>
          <w:lang w:val="en-AU"/>
        </w:rPr>
        <w:drawing>
          <wp:inline distT="0" distB="0" distL="0" distR="0" wp14:anchorId="7AC51ED4" wp14:editId="20B2A700">
            <wp:extent cx="2911475" cy="1633220"/>
            <wp:effectExtent l="0" t="0" r="3175"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11475" cy="1633220"/>
                    </a:xfrm>
                    <a:prstGeom prst="rect">
                      <a:avLst/>
                    </a:prstGeom>
                  </pic:spPr>
                </pic:pic>
              </a:graphicData>
            </a:graphic>
          </wp:inline>
        </w:drawing>
      </w:r>
    </w:p>
    <w:p w14:paraId="57F2472B" w14:textId="612F25A4" w:rsidR="00D81062" w:rsidRDefault="00F74C98" w:rsidP="00F74C98">
      <w:pPr>
        <w:spacing w:after="0" w:line="240" w:lineRule="auto"/>
        <w:jc w:val="center"/>
        <w:rPr>
          <w:rFonts w:ascii="Times New Roman" w:hAnsi="Times New Roman" w:cs="Times New Roman"/>
          <w:lang w:val="en-AU"/>
        </w:rPr>
      </w:pPr>
      <w:r>
        <w:rPr>
          <w:color w:val="000000"/>
          <w:sz w:val="20"/>
          <w:szCs w:val="20"/>
        </w:rPr>
        <w:t>Gambar 1. Derajat pengetahuan mahasiswa Prodi BKA terhadap program MBKM</w:t>
      </w:r>
    </w:p>
    <w:p w14:paraId="4C1829A2" w14:textId="7DA36C02" w:rsidR="00D81062" w:rsidRDefault="00D81062" w:rsidP="00743913">
      <w:pPr>
        <w:spacing w:after="0" w:line="240" w:lineRule="auto"/>
        <w:jc w:val="both"/>
        <w:rPr>
          <w:rFonts w:ascii="Times New Roman" w:hAnsi="Times New Roman" w:cs="Times New Roman"/>
          <w:lang w:val="en-AU"/>
        </w:rPr>
      </w:pPr>
    </w:p>
    <w:p w14:paraId="382117F6" w14:textId="5EAB758A" w:rsidR="00C76CDE" w:rsidRDefault="00F74C98" w:rsidP="00C76CDE">
      <w:pPr>
        <w:spacing w:after="0" w:line="240" w:lineRule="auto"/>
        <w:ind w:firstLine="720"/>
        <w:jc w:val="both"/>
        <w:rPr>
          <w:rFonts w:ascii="Times New Roman" w:hAnsi="Times New Roman" w:cs="Times New Roman"/>
          <w:lang w:val="en-AU"/>
        </w:rPr>
      </w:pPr>
      <w:r>
        <w:rPr>
          <w:rFonts w:ascii="Times New Roman" w:hAnsi="Times New Roman" w:cs="Times New Roman"/>
          <w:lang w:val="en-AU"/>
        </w:rPr>
        <w:t>Gambar</w:t>
      </w:r>
      <w:r w:rsidR="00C76CDE">
        <w:rPr>
          <w:rFonts w:ascii="Times New Roman" w:hAnsi="Times New Roman" w:cs="Times New Roman"/>
          <w:lang w:val="en-AU"/>
        </w:rPr>
        <w:t xml:space="preserve"> </w:t>
      </w:r>
      <w:r>
        <w:rPr>
          <w:rFonts w:ascii="Times New Roman" w:hAnsi="Times New Roman" w:cs="Times New Roman"/>
          <w:lang w:val="en-AU"/>
        </w:rPr>
        <w:t xml:space="preserve">1 menunjukkan bahwa </w:t>
      </w:r>
      <w:r w:rsidR="00C76CDE">
        <w:rPr>
          <w:rFonts w:ascii="Times New Roman" w:hAnsi="Times New Roman" w:cs="Times New Roman"/>
          <w:lang w:val="en-AU"/>
        </w:rPr>
        <w:t>sebagaian besar</w:t>
      </w:r>
      <w:r w:rsidR="001B4739">
        <w:rPr>
          <w:rFonts w:ascii="Times New Roman" w:hAnsi="Times New Roman" w:cs="Times New Roman"/>
          <w:lang w:val="en-AU"/>
        </w:rPr>
        <w:t xml:space="preserve"> mahasiswa prodi BKA </w:t>
      </w:r>
      <w:r w:rsidR="00C76CDE">
        <w:rPr>
          <w:rFonts w:ascii="Times New Roman" w:hAnsi="Times New Roman" w:cs="Times New Roman"/>
          <w:lang w:val="en-AU"/>
        </w:rPr>
        <w:t xml:space="preserve">telah mengetahui </w:t>
      </w:r>
      <w:r w:rsidR="001B4739">
        <w:rPr>
          <w:rFonts w:ascii="Times New Roman" w:hAnsi="Times New Roman" w:cs="Times New Roman"/>
          <w:lang w:val="en-AU"/>
        </w:rPr>
        <w:t>tentang program MBK</w:t>
      </w:r>
      <w:r w:rsidR="00C76CDE">
        <w:rPr>
          <w:rFonts w:ascii="Times New Roman" w:hAnsi="Times New Roman" w:cs="Times New Roman"/>
          <w:lang w:val="en-AU"/>
        </w:rPr>
        <w:t xml:space="preserve">M. Namun demikian derajat pengetahuan tersebut beragam dan masih didominasi oleh </w:t>
      </w:r>
      <w:r w:rsidR="001B4739">
        <w:rPr>
          <w:rFonts w:ascii="Times New Roman" w:hAnsi="Times New Roman" w:cs="Times New Roman"/>
          <w:lang w:val="en-AU"/>
        </w:rPr>
        <w:t xml:space="preserve">mahasiswa </w:t>
      </w:r>
      <w:r w:rsidR="00C76CDE">
        <w:rPr>
          <w:rFonts w:ascii="Times New Roman" w:hAnsi="Times New Roman" w:cs="Times New Roman"/>
          <w:lang w:val="en-AU"/>
        </w:rPr>
        <w:t xml:space="preserve">yang </w:t>
      </w:r>
      <w:r w:rsidR="001B4739">
        <w:rPr>
          <w:rFonts w:ascii="Times New Roman" w:hAnsi="Times New Roman" w:cs="Times New Roman"/>
          <w:lang w:val="en-AU"/>
        </w:rPr>
        <w:t>hanya mengetahui sedikit informasi tentang</w:t>
      </w:r>
      <w:r w:rsidR="00305609">
        <w:rPr>
          <w:rFonts w:ascii="Times New Roman" w:hAnsi="Times New Roman" w:cs="Times New Roman"/>
          <w:lang w:val="en-AU"/>
        </w:rPr>
        <w:t xml:space="preserve"> program tersebut.</w:t>
      </w:r>
      <w:r w:rsidR="00C76CDE" w:rsidRPr="00C76CDE">
        <w:rPr>
          <w:rFonts w:ascii="Times New Roman" w:hAnsi="Times New Roman" w:cs="Times New Roman"/>
          <w:lang w:val="en-AU"/>
        </w:rPr>
        <w:t xml:space="preserve"> </w:t>
      </w:r>
      <w:r w:rsidR="00C76CDE">
        <w:rPr>
          <w:rFonts w:ascii="Times New Roman" w:hAnsi="Times New Roman" w:cs="Times New Roman"/>
          <w:lang w:val="en-AU"/>
        </w:rPr>
        <w:t xml:space="preserve">Di saat yang sama masih terdapat </w:t>
      </w:r>
      <w:r w:rsidR="007A5642">
        <w:rPr>
          <w:rFonts w:ascii="Times New Roman" w:hAnsi="Times New Roman" w:cs="Times New Roman"/>
          <w:lang w:val="en-AU"/>
        </w:rPr>
        <w:t>6%</w:t>
      </w:r>
      <w:r w:rsidR="00C76CDE">
        <w:rPr>
          <w:rFonts w:ascii="Times New Roman" w:hAnsi="Times New Roman" w:cs="Times New Roman"/>
          <w:lang w:val="en-AU"/>
        </w:rPr>
        <w:t xml:space="preserve"> orang dari responden yang belum mengetahui sama sekali tentang program tersebut.</w:t>
      </w:r>
    </w:p>
    <w:p w14:paraId="22EA5487" w14:textId="77777777" w:rsidR="007C2445" w:rsidRDefault="007C2445" w:rsidP="005C675C">
      <w:pPr>
        <w:spacing w:after="0" w:line="240" w:lineRule="auto"/>
        <w:jc w:val="both"/>
        <w:rPr>
          <w:rFonts w:ascii="Times New Roman" w:hAnsi="Times New Roman" w:cs="Times New Roman"/>
          <w:lang w:val="en-AU"/>
        </w:rPr>
      </w:pPr>
    </w:p>
    <w:p w14:paraId="34D6C8B5" w14:textId="5AE72CBC" w:rsidR="005C675C" w:rsidRDefault="007C2445" w:rsidP="005C675C">
      <w:pPr>
        <w:spacing w:after="0" w:line="240" w:lineRule="auto"/>
        <w:jc w:val="both"/>
        <w:rPr>
          <w:rFonts w:ascii="Times New Roman" w:hAnsi="Times New Roman" w:cs="Times New Roman"/>
          <w:lang w:val="en-AU"/>
        </w:rPr>
      </w:pPr>
      <w:r>
        <w:rPr>
          <w:rFonts w:ascii="Times New Roman" w:hAnsi="Times New Roman" w:cs="Times New Roman"/>
          <w:lang w:val="en-AU"/>
        </w:rPr>
        <w:t xml:space="preserve">Informasi yang diterima oleh mahasiswa tentang program MBKM bersumber dari berbagai sumber informasi. Peran universitas dalam hal ini sangatlah vital dan menjadi bagian penting dalam ketersampaian informasi kepada mahasiswa. </w:t>
      </w:r>
      <w:r w:rsidR="00485A21">
        <w:rPr>
          <w:rFonts w:ascii="Times New Roman" w:hAnsi="Times New Roman" w:cs="Times New Roman"/>
          <w:lang w:val="en-AU"/>
        </w:rPr>
        <w:t xml:space="preserve">Sebagian </w:t>
      </w:r>
      <w:r w:rsidR="008E741C">
        <w:rPr>
          <w:rFonts w:ascii="Times New Roman" w:hAnsi="Times New Roman" w:cs="Times New Roman"/>
          <w:lang w:val="en-AU"/>
        </w:rPr>
        <w:t xml:space="preserve">besar </w:t>
      </w:r>
      <w:r w:rsidR="00485A21">
        <w:rPr>
          <w:rFonts w:ascii="Times New Roman" w:hAnsi="Times New Roman" w:cs="Times New Roman"/>
          <w:lang w:val="en-AU"/>
        </w:rPr>
        <w:t>mahasiswa (29%) mengaku mendapat informasi dari kegiatan sosialisasi yang dilakukan oleh perguruan tinggi baik secara daring maupun luring.</w:t>
      </w:r>
      <w:r w:rsidR="00B0707E">
        <w:rPr>
          <w:rFonts w:ascii="Times New Roman" w:hAnsi="Times New Roman" w:cs="Times New Roman"/>
          <w:lang w:val="en-AU"/>
        </w:rPr>
        <w:t xml:space="preserve"> Universitas dalam hal ini tentunya diwakili oleh program studi dan lebih spesifik para dosen penggerak atau penasehat akademik yang ada di setiap program studi. Program studi adalah garda terdepan yang terlibat dalam mensosialisasikan </w:t>
      </w:r>
      <w:r w:rsidR="00B0707E">
        <w:rPr>
          <w:rFonts w:ascii="Times New Roman" w:hAnsi="Times New Roman" w:cs="Times New Roman"/>
          <w:lang w:val="en-AU"/>
        </w:rPr>
        <w:t>program MBKM kepada para mahasiswa di Program Studi Bahasa dan Kebudayaan Arab.</w:t>
      </w:r>
    </w:p>
    <w:p w14:paraId="5688E2AE" w14:textId="175DEF63" w:rsidR="00485A21" w:rsidRDefault="00485A21" w:rsidP="005C675C">
      <w:pPr>
        <w:spacing w:after="0" w:line="240" w:lineRule="auto"/>
        <w:jc w:val="both"/>
        <w:rPr>
          <w:rFonts w:ascii="Times New Roman" w:hAnsi="Times New Roman" w:cs="Times New Roman"/>
          <w:lang w:val="en-AU"/>
        </w:rPr>
      </w:pPr>
      <w:r w:rsidRPr="00485A21">
        <w:rPr>
          <w:rFonts w:ascii="Times New Roman" w:hAnsi="Times New Roman" w:cs="Times New Roman"/>
          <w:noProof/>
          <w:lang w:val="en-AU"/>
        </w:rPr>
        <w:drawing>
          <wp:inline distT="0" distB="0" distL="0" distR="0" wp14:anchorId="09B55D92" wp14:editId="2D54024D">
            <wp:extent cx="2911475" cy="17125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11475" cy="1712595"/>
                    </a:xfrm>
                    <a:prstGeom prst="rect">
                      <a:avLst/>
                    </a:prstGeom>
                  </pic:spPr>
                </pic:pic>
              </a:graphicData>
            </a:graphic>
          </wp:inline>
        </w:drawing>
      </w:r>
    </w:p>
    <w:p w14:paraId="4E2C950F" w14:textId="72EC0667" w:rsidR="00186A89" w:rsidRDefault="005C675C" w:rsidP="00186A89">
      <w:pPr>
        <w:spacing w:after="0" w:line="240" w:lineRule="auto"/>
        <w:jc w:val="center"/>
        <w:rPr>
          <w:rFonts w:ascii="Times New Roman" w:hAnsi="Times New Roman" w:cs="Times New Roman"/>
          <w:lang w:val="en-AU"/>
        </w:rPr>
      </w:pPr>
      <w:r>
        <w:rPr>
          <w:rFonts w:ascii="Times New Roman" w:hAnsi="Times New Roman" w:cs="Times New Roman"/>
          <w:lang w:val="en-AU"/>
        </w:rPr>
        <w:t xml:space="preserve"> </w:t>
      </w:r>
      <w:r w:rsidR="00186A89">
        <w:rPr>
          <w:color w:val="000000"/>
          <w:sz w:val="20"/>
          <w:szCs w:val="20"/>
        </w:rPr>
        <w:t xml:space="preserve">Gambar </w:t>
      </w:r>
      <w:r w:rsidR="008E741C">
        <w:rPr>
          <w:color w:val="000000"/>
          <w:sz w:val="20"/>
          <w:szCs w:val="20"/>
        </w:rPr>
        <w:t>2</w:t>
      </w:r>
      <w:r w:rsidR="00186A89">
        <w:rPr>
          <w:color w:val="000000"/>
          <w:sz w:val="20"/>
          <w:szCs w:val="20"/>
        </w:rPr>
        <w:t>. Sumber informasi yang banyak diakses tentang program MBKM</w:t>
      </w:r>
    </w:p>
    <w:p w14:paraId="127ED130" w14:textId="114EADA0" w:rsidR="003B3C39" w:rsidRDefault="008E741C" w:rsidP="005C675C">
      <w:pPr>
        <w:spacing w:after="0" w:line="240" w:lineRule="auto"/>
        <w:jc w:val="both"/>
        <w:rPr>
          <w:rFonts w:ascii="Times New Roman" w:hAnsi="Times New Roman" w:cs="Times New Roman"/>
          <w:lang w:val="en-AU"/>
        </w:rPr>
      </w:pPr>
      <w:r>
        <w:rPr>
          <w:rFonts w:ascii="Times New Roman" w:hAnsi="Times New Roman" w:cs="Times New Roman"/>
          <w:lang w:val="en-AU"/>
        </w:rPr>
        <w:t>Selain sosialisasi yang dilakukan oleh perguruan tinggi,</w:t>
      </w:r>
      <w:r w:rsidR="003B3C39">
        <w:rPr>
          <w:rFonts w:ascii="Times New Roman" w:hAnsi="Times New Roman" w:cs="Times New Roman"/>
          <w:lang w:val="en-AU"/>
        </w:rPr>
        <w:t xml:space="preserve"> kanal-kanal daring milik perguruan tinggi dan kemendikbud juga menjadi sumber informasi utama yang diakses oleh sebagian mahasiswa (25%) untuk mengetahui tentang program MBKM.</w:t>
      </w:r>
    </w:p>
    <w:p w14:paraId="12679AAF" w14:textId="2BA5F0F6" w:rsidR="003B3C39" w:rsidRDefault="003B3C39" w:rsidP="005C675C">
      <w:pPr>
        <w:spacing w:after="0" w:line="240" w:lineRule="auto"/>
        <w:jc w:val="both"/>
        <w:rPr>
          <w:rFonts w:ascii="Times New Roman" w:hAnsi="Times New Roman" w:cs="Times New Roman"/>
          <w:lang w:val="en-AU"/>
        </w:rPr>
      </w:pPr>
    </w:p>
    <w:p w14:paraId="54F6E39B" w14:textId="6D9DA0C4" w:rsidR="003B3C39" w:rsidRDefault="003B3C39" w:rsidP="00F07B7E">
      <w:pPr>
        <w:spacing w:after="0" w:line="240" w:lineRule="auto"/>
        <w:jc w:val="both"/>
        <w:rPr>
          <w:rFonts w:ascii="Times New Roman" w:hAnsi="Times New Roman" w:cs="Times New Roman"/>
          <w:lang w:val="en-AU"/>
        </w:rPr>
      </w:pPr>
      <w:r>
        <w:rPr>
          <w:rFonts w:ascii="Times New Roman" w:hAnsi="Times New Roman" w:cs="Times New Roman"/>
          <w:lang w:val="en-AU"/>
        </w:rPr>
        <w:t xml:space="preserve">Program MBKM yang </w:t>
      </w:r>
      <w:r w:rsidR="009A6040">
        <w:rPr>
          <w:rFonts w:ascii="Times New Roman" w:hAnsi="Times New Roman" w:cs="Times New Roman"/>
          <w:lang w:val="en-AU"/>
        </w:rPr>
        <w:t>dicetus</w:t>
      </w:r>
      <w:r>
        <w:rPr>
          <w:rFonts w:ascii="Times New Roman" w:hAnsi="Times New Roman" w:cs="Times New Roman"/>
          <w:lang w:val="en-AU"/>
        </w:rPr>
        <w:t xml:space="preserve"> oleh </w:t>
      </w:r>
      <w:r w:rsidR="009A6040">
        <w:rPr>
          <w:rFonts w:ascii="Times New Roman" w:hAnsi="Times New Roman" w:cs="Times New Roman"/>
          <w:lang w:val="en-AU"/>
        </w:rPr>
        <w:t>Kemendikbud sangat ini sangat mendukung kegiatan di luar universitas atau program studi. Bagi mahasiswa prodi BKA UAI kegiatan seperti ini bukanlah hal baru yang dapat mereka temukan. Sebelum kemunculan program MBKM Kemendikbud, Prodi BKA telah memiliki program serupa sejak tahun 2018, yaitu CEA (</w:t>
      </w:r>
      <w:r w:rsidR="009A6040">
        <w:rPr>
          <w:rFonts w:ascii="Times New Roman" w:hAnsi="Times New Roman" w:cs="Times New Roman"/>
          <w:i/>
          <w:iCs/>
          <w:lang w:val="en-AU"/>
        </w:rPr>
        <w:t>Credit Earning Activity</w:t>
      </w:r>
      <w:r w:rsidR="009A6040">
        <w:rPr>
          <w:rFonts w:ascii="Times New Roman" w:hAnsi="Times New Roman" w:cs="Times New Roman"/>
          <w:lang w:val="en-AU"/>
        </w:rPr>
        <w:t xml:space="preserve">) yaitu berupa kegiatan pertukaran pelajar dengan </w:t>
      </w:r>
      <w:r w:rsidR="009A6040" w:rsidRPr="003247F4">
        <w:rPr>
          <w:rFonts w:ascii="Times New Roman" w:hAnsi="Times New Roman" w:cs="Times New Roman"/>
          <w:i/>
          <w:iCs/>
          <w:lang w:val="en-AU"/>
        </w:rPr>
        <w:t>Ain Shams University</w:t>
      </w:r>
      <w:r w:rsidR="009A6040">
        <w:rPr>
          <w:rFonts w:ascii="Times New Roman" w:hAnsi="Times New Roman" w:cs="Times New Roman"/>
          <w:lang w:val="en-AU"/>
        </w:rPr>
        <w:t xml:space="preserve"> di </w:t>
      </w:r>
      <w:r w:rsidR="003247F4">
        <w:rPr>
          <w:rFonts w:ascii="Times New Roman" w:hAnsi="Times New Roman" w:cs="Times New Roman"/>
          <w:lang w:val="en-AU"/>
        </w:rPr>
        <w:t xml:space="preserve">Kairo Mesir. </w:t>
      </w:r>
      <w:r w:rsidR="00F07B7E">
        <w:rPr>
          <w:rFonts w:ascii="Times New Roman" w:hAnsi="Times New Roman" w:cs="Times New Roman"/>
          <w:lang w:val="en-AU"/>
        </w:rPr>
        <w:t xml:space="preserve">Namun demikian, keikutsertaan mahasiswa prodi sangat rendah berhubung kegiatan tersebut masih membutuhkan biaya yang besar dari tiap individu mahasiswa. </w:t>
      </w:r>
      <w:r w:rsidR="003247F4">
        <w:rPr>
          <w:rFonts w:ascii="Times New Roman" w:hAnsi="Times New Roman" w:cs="Times New Roman"/>
          <w:lang w:val="en-AU"/>
        </w:rPr>
        <w:t>Maka kehadiran program MBKM</w:t>
      </w:r>
      <w:r w:rsidR="00F07B7E">
        <w:rPr>
          <w:rFonts w:ascii="Times New Roman" w:hAnsi="Times New Roman" w:cs="Times New Roman"/>
          <w:lang w:val="en-AU"/>
        </w:rPr>
        <w:t xml:space="preserve"> saat ini dapat menjadi penyemangat bagi mahasiswa untuk dapat mengikuti program pertukaran pelajar dengan biaya yang ditanggung </w:t>
      </w:r>
      <w:r w:rsidR="002E454B">
        <w:rPr>
          <w:rFonts w:ascii="Times New Roman" w:hAnsi="Times New Roman" w:cs="Times New Roman"/>
          <w:lang w:val="en-AU"/>
        </w:rPr>
        <w:t xml:space="preserve">penuh </w:t>
      </w:r>
      <w:r w:rsidR="00F07B7E">
        <w:rPr>
          <w:rFonts w:ascii="Times New Roman" w:hAnsi="Times New Roman" w:cs="Times New Roman"/>
          <w:lang w:val="en-AU"/>
        </w:rPr>
        <w:t>oleh pemerintah.</w:t>
      </w:r>
    </w:p>
    <w:p w14:paraId="532D6913" w14:textId="1024F112" w:rsidR="004B6AAD" w:rsidRDefault="004B6AAD" w:rsidP="00F07B7E">
      <w:pPr>
        <w:spacing w:after="0" w:line="240" w:lineRule="auto"/>
        <w:jc w:val="both"/>
        <w:rPr>
          <w:rFonts w:ascii="Times New Roman" w:hAnsi="Times New Roman" w:cs="Times New Roman"/>
          <w:lang w:val="en-AU"/>
        </w:rPr>
      </w:pPr>
    </w:p>
    <w:p w14:paraId="7440F9FB" w14:textId="50735F36" w:rsidR="004B6AAD" w:rsidRDefault="004C6919" w:rsidP="00637EA5">
      <w:pPr>
        <w:spacing w:after="0" w:line="240" w:lineRule="auto"/>
        <w:jc w:val="both"/>
        <w:rPr>
          <w:rFonts w:ascii="Times New Roman" w:hAnsi="Times New Roman" w:cs="Times New Roman"/>
          <w:lang w:val="en-AU"/>
        </w:rPr>
      </w:pPr>
      <w:r>
        <w:rPr>
          <w:rFonts w:ascii="Times New Roman" w:hAnsi="Times New Roman" w:cs="Times New Roman"/>
          <w:lang w:val="en-AU"/>
        </w:rPr>
        <w:t>Menurut data</w:t>
      </w:r>
      <w:r w:rsidR="00966002">
        <w:rPr>
          <w:rFonts w:ascii="Times New Roman" w:hAnsi="Times New Roman" w:cs="Times New Roman"/>
          <w:lang w:val="en-AU"/>
        </w:rPr>
        <w:t xml:space="preserve"> dari</w:t>
      </w:r>
      <w:r>
        <w:rPr>
          <w:rFonts w:ascii="Times New Roman" w:hAnsi="Times New Roman" w:cs="Times New Roman"/>
          <w:lang w:val="en-AU"/>
        </w:rPr>
        <w:t xml:space="preserve"> Universitas Al-Azhar Indonesia keterlibatan mahasiswa Prodi BKA cukup tinggi dalam 2 semester terakhir. </w:t>
      </w:r>
    </w:p>
    <w:p w14:paraId="75186AA3" w14:textId="77777777" w:rsidR="00637EA5" w:rsidRDefault="00637EA5" w:rsidP="00637EA5">
      <w:pPr>
        <w:spacing w:after="0" w:line="240" w:lineRule="auto"/>
        <w:jc w:val="both"/>
        <w:rPr>
          <w:rFonts w:ascii="Times New Roman" w:hAnsi="Times New Roman" w:cs="Times New Roman"/>
          <w:lang w:val="en-AU"/>
        </w:rPr>
      </w:pPr>
    </w:p>
    <w:p w14:paraId="2E8601B9" w14:textId="036211DC" w:rsidR="00966002" w:rsidRDefault="001552A3" w:rsidP="00F07B7E">
      <w:pPr>
        <w:spacing w:after="0" w:line="240" w:lineRule="auto"/>
        <w:jc w:val="both"/>
        <w:rPr>
          <w:rFonts w:ascii="Times New Roman" w:hAnsi="Times New Roman" w:cs="Times New Roman"/>
          <w:lang w:val="en-AU"/>
        </w:rPr>
      </w:pPr>
      <w:r w:rsidRPr="001552A3">
        <w:rPr>
          <w:rFonts w:ascii="Times New Roman" w:hAnsi="Times New Roman" w:cs="Times New Roman"/>
          <w:noProof/>
          <w:lang w:val="en-AU"/>
        </w:rPr>
        <w:drawing>
          <wp:inline distT="0" distB="0" distL="0" distR="0" wp14:anchorId="6453D027" wp14:editId="6EB4F049">
            <wp:extent cx="2572132" cy="18097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574844" cy="1811658"/>
                    </a:xfrm>
                    <a:prstGeom prst="rect">
                      <a:avLst/>
                    </a:prstGeom>
                  </pic:spPr>
                </pic:pic>
              </a:graphicData>
            </a:graphic>
          </wp:inline>
        </w:drawing>
      </w:r>
    </w:p>
    <w:p w14:paraId="335570C0" w14:textId="28BE4DBE" w:rsidR="00966002" w:rsidRDefault="001552A3" w:rsidP="001552A3">
      <w:pPr>
        <w:spacing w:after="0" w:line="240" w:lineRule="auto"/>
        <w:jc w:val="center"/>
        <w:rPr>
          <w:rFonts w:ascii="Times New Roman" w:hAnsi="Times New Roman" w:cs="Times New Roman"/>
          <w:lang w:val="en-AU"/>
        </w:rPr>
      </w:pPr>
      <w:r>
        <w:rPr>
          <w:color w:val="000000"/>
          <w:sz w:val="20"/>
          <w:szCs w:val="20"/>
        </w:rPr>
        <w:t>Gambar 3. Data Keterlibatan Mahasiswa Prodi BKA</w:t>
      </w:r>
    </w:p>
    <w:p w14:paraId="1596497C" w14:textId="06CA0B24" w:rsidR="00966002" w:rsidRDefault="00637EA5" w:rsidP="00637EA5">
      <w:pPr>
        <w:spacing w:after="0" w:line="240" w:lineRule="auto"/>
        <w:jc w:val="both"/>
        <w:rPr>
          <w:rFonts w:ascii="Times New Roman" w:hAnsi="Times New Roman" w:cs="Times New Roman"/>
          <w:lang w:val="en-AU"/>
        </w:rPr>
      </w:pPr>
      <w:r>
        <w:rPr>
          <w:rFonts w:ascii="Times New Roman" w:hAnsi="Times New Roman" w:cs="Times New Roman"/>
          <w:lang w:val="en-AU"/>
        </w:rPr>
        <w:lastRenderedPageBreak/>
        <w:t>Gambar 3 di atas menunjukkan bahwa 10 orang mahasiswa terlibat dalam program Kampus Mengajar Angkatan I di semester genap TA 2020/2021 dan 24 orang mahasiswa di semester ganjil TA 2021/2022 dalam berbagai jenis kegiatan. Dan angka tersebut merupakan angka kedua terbesar di antara seluruh prodi yang ada di Universitas Al Azhar Indonesia setelah Prodi Biologi.</w:t>
      </w:r>
    </w:p>
    <w:p w14:paraId="0E67FB34" w14:textId="461CA127" w:rsidR="00637EA5" w:rsidRDefault="00637EA5" w:rsidP="00637EA5">
      <w:pPr>
        <w:spacing w:after="0" w:line="240" w:lineRule="auto"/>
        <w:jc w:val="both"/>
        <w:rPr>
          <w:rFonts w:ascii="Times New Roman" w:hAnsi="Times New Roman" w:cs="Times New Roman"/>
          <w:lang w:val="en-AU"/>
        </w:rPr>
      </w:pPr>
    </w:p>
    <w:p w14:paraId="535F35E6" w14:textId="5169F05B" w:rsidR="00637EA5" w:rsidRDefault="00637EA5" w:rsidP="00637EA5">
      <w:pPr>
        <w:spacing w:after="0" w:line="240" w:lineRule="auto"/>
        <w:jc w:val="both"/>
        <w:rPr>
          <w:rFonts w:ascii="Times New Roman" w:hAnsi="Times New Roman" w:cs="Times New Roman"/>
          <w:lang w:val="en-AU"/>
        </w:rPr>
      </w:pPr>
      <w:r>
        <w:rPr>
          <w:rFonts w:ascii="Times New Roman" w:hAnsi="Times New Roman" w:cs="Times New Roman"/>
          <w:lang w:val="en-AU"/>
        </w:rPr>
        <w:t>Keterlibatan mahasiswa UAI tersebut terjadi karena dukungan penuh program studi dan universitas</w:t>
      </w:r>
      <w:r w:rsidR="00C7334E">
        <w:rPr>
          <w:rFonts w:ascii="Times New Roman" w:hAnsi="Times New Roman" w:cs="Times New Roman"/>
          <w:lang w:val="en-AU"/>
        </w:rPr>
        <w:t xml:space="preserve"> secara umum</w:t>
      </w:r>
      <w:r>
        <w:rPr>
          <w:rFonts w:ascii="Times New Roman" w:hAnsi="Times New Roman" w:cs="Times New Roman"/>
          <w:lang w:val="en-AU"/>
        </w:rPr>
        <w:t xml:space="preserve">. Hal tersebut </w:t>
      </w:r>
      <w:r w:rsidR="00C7334E">
        <w:rPr>
          <w:rFonts w:ascii="Times New Roman" w:hAnsi="Times New Roman" w:cs="Times New Roman"/>
          <w:lang w:val="en-AU"/>
        </w:rPr>
        <w:t xml:space="preserve">dibuktikan dengan </w:t>
      </w:r>
      <w:r>
        <w:rPr>
          <w:rFonts w:ascii="Times New Roman" w:hAnsi="Times New Roman" w:cs="Times New Roman"/>
          <w:lang w:val="en-AU"/>
        </w:rPr>
        <w:t>ketersediaan pedoman dan prosedur</w:t>
      </w:r>
      <w:r w:rsidR="00C7334E">
        <w:rPr>
          <w:rFonts w:ascii="Times New Roman" w:hAnsi="Times New Roman" w:cs="Times New Roman"/>
          <w:lang w:val="en-AU"/>
        </w:rPr>
        <w:t xml:space="preserve"> operasional yang telah disusun oleh universitas sebagaimana yang ditampilkan dalam gambar 4.</w:t>
      </w:r>
    </w:p>
    <w:p w14:paraId="77A6C7E4" w14:textId="0E5E98AF" w:rsidR="00C7334E" w:rsidRDefault="00C7334E" w:rsidP="00637EA5">
      <w:pPr>
        <w:spacing w:after="0" w:line="240" w:lineRule="auto"/>
        <w:jc w:val="both"/>
        <w:rPr>
          <w:rFonts w:ascii="Times New Roman" w:hAnsi="Times New Roman" w:cs="Times New Roman"/>
          <w:lang w:val="en-AU"/>
        </w:rPr>
      </w:pPr>
      <w:r w:rsidRPr="00C7334E">
        <w:rPr>
          <w:rFonts w:ascii="Times New Roman" w:hAnsi="Times New Roman" w:cs="Times New Roman"/>
          <w:noProof/>
          <w:lang w:val="en-AU"/>
        </w:rPr>
        <w:drawing>
          <wp:inline distT="0" distB="0" distL="0" distR="0" wp14:anchorId="5E1431B6" wp14:editId="49FCF6AC">
            <wp:extent cx="2911475" cy="1711960"/>
            <wp:effectExtent l="0" t="0" r="3175"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911475" cy="1711960"/>
                    </a:xfrm>
                    <a:prstGeom prst="rect">
                      <a:avLst/>
                    </a:prstGeom>
                  </pic:spPr>
                </pic:pic>
              </a:graphicData>
            </a:graphic>
          </wp:inline>
        </w:drawing>
      </w:r>
    </w:p>
    <w:p w14:paraId="66413338" w14:textId="73AEF43A" w:rsidR="00C7334E" w:rsidRDefault="00C7334E" w:rsidP="00C7334E">
      <w:pPr>
        <w:spacing w:after="0" w:line="240" w:lineRule="auto"/>
        <w:jc w:val="center"/>
        <w:rPr>
          <w:rFonts w:ascii="Times New Roman" w:hAnsi="Times New Roman" w:cs="Times New Roman"/>
          <w:lang w:val="en-AU"/>
        </w:rPr>
      </w:pPr>
      <w:r>
        <w:rPr>
          <w:color w:val="000000"/>
          <w:sz w:val="20"/>
          <w:szCs w:val="20"/>
        </w:rPr>
        <w:t>Gambar 4. Hasil survey tentang ketersediaan pedoma</w:t>
      </w:r>
      <w:r w:rsidR="00B42837">
        <w:rPr>
          <w:color w:val="000000"/>
          <w:sz w:val="20"/>
          <w:szCs w:val="20"/>
        </w:rPr>
        <w:t>n dan prosedur operasional di perguruan tinggi</w:t>
      </w:r>
    </w:p>
    <w:p w14:paraId="063152FD" w14:textId="2FFE0F81" w:rsidR="00075839" w:rsidRDefault="00075839" w:rsidP="00F07B7E">
      <w:pPr>
        <w:spacing w:after="0" w:line="240" w:lineRule="auto"/>
        <w:jc w:val="both"/>
        <w:rPr>
          <w:rFonts w:ascii="Times New Roman" w:hAnsi="Times New Roman" w:cs="Times New Roman"/>
          <w:lang w:val="en-AU"/>
        </w:rPr>
      </w:pPr>
    </w:p>
    <w:p w14:paraId="714CF273" w14:textId="51E1FE90" w:rsidR="00075839" w:rsidRDefault="00B42837" w:rsidP="00A51875">
      <w:pPr>
        <w:spacing w:after="0" w:line="240" w:lineRule="auto"/>
        <w:jc w:val="both"/>
        <w:rPr>
          <w:rFonts w:ascii="Times New Roman" w:hAnsi="Times New Roman" w:cs="Times New Roman"/>
          <w:lang w:val="en-AU"/>
        </w:rPr>
      </w:pPr>
      <w:r>
        <w:rPr>
          <w:rFonts w:ascii="Times New Roman" w:hAnsi="Times New Roman" w:cs="Times New Roman"/>
          <w:lang w:val="en-AU"/>
        </w:rPr>
        <w:t>Di samping itu, ketersediaan dokumen kurikulum, pedoman, dan prosedur operasional di perguruan tinggi juga dapat memberi keyakinan kepada mahasiswa untuk terlibat aktif dalam program MBKM</w:t>
      </w:r>
      <w:r w:rsidR="00A51875">
        <w:rPr>
          <w:rFonts w:ascii="Times New Roman" w:hAnsi="Times New Roman" w:cs="Times New Roman"/>
          <w:lang w:val="en-AU"/>
        </w:rPr>
        <w:t>.</w:t>
      </w:r>
    </w:p>
    <w:p w14:paraId="65EFBD84" w14:textId="77777777" w:rsidR="00B7209B" w:rsidRDefault="00B7209B" w:rsidP="00A51875">
      <w:pPr>
        <w:spacing w:after="0" w:line="240" w:lineRule="auto"/>
        <w:jc w:val="both"/>
        <w:rPr>
          <w:rFonts w:ascii="Times New Roman" w:hAnsi="Times New Roman" w:cs="Times New Roman"/>
          <w:lang w:val="en-AU"/>
        </w:rPr>
      </w:pPr>
    </w:p>
    <w:p w14:paraId="6744363D" w14:textId="0A249C2D" w:rsidR="00217D04" w:rsidRDefault="00217D04" w:rsidP="00F07B7E">
      <w:pPr>
        <w:spacing w:after="0" w:line="240" w:lineRule="auto"/>
        <w:jc w:val="both"/>
        <w:rPr>
          <w:rFonts w:ascii="Times New Roman" w:hAnsi="Times New Roman" w:cs="Times New Roman"/>
          <w:lang w:val="en-AU"/>
        </w:rPr>
      </w:pPr>
      <w:r w:rsidRPr="00217D04">
        <w:rPr>
          <w:rFonts w:ascii="Times New Roman" w:hAnsi="Times New Roman" w:cs="Times New Roman"/>
          <w:noProof/>
          <w:lang w:val="en-AU"/>
        </w:rPr>
        <w:drawing>
          <wp:inline distT="0" distB="0" distL="0" distR="0" wp14:anchorId="39883367" wp14:editId="0D352837">
            <wp:extent cx="2623008" cy="1304925"/>
            <wp:effectExtent l="0" t="0" r="635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26364" cy="1306594"/>
                    </a:xfrm>
                    <a:prstGeom prst="rect">
                      <a:avLst/>
                    </a:prstGeom>
                  </pic:spPr>
                </pic:pic>
              </a:graphicData>
            </a:graphic>
          </wp:inline>
        </w:drawing>
      </w:r>
    </w:p>
    <w:p w14:paraId="1684ECDD" w14:textId="630A0055" w:rsidR="00217D04" w:rsidRDefault="00217D04" w:rsidP="00217D04">
      <w:pPr>
        <w:spacing w:after="0" w:line="240" w:lineRule="auto"/>
        <w:jc w:val="center"/>
        <w:rPr>
          <w:rFonts w:ascii="Times New Roman" w:hAnsi="Times New Roman" w:cs="Times New Roman"/>
          <w:lang w:val="en-AU"/>
        </w:rPr>
      </w:pPr>
      <w:r>
        <w:rPr>
          <w:color w:val="000000"/>
          <w:sz w:val="20"/>
          <w:szCs w:val="20"/>
        </w:rPr>
        <w:t>Gambar 5. Tingkat ketertarikan mahasiswa untuk merekomendasikan Program MBKM</w:t>
      </w:r>
    </w:p>
    <w:p w14:paraId="2FE6571B" w14:textId="77777777" w:rsidR="00B07689" w:rsidRDefault="00B07689" w:rsidP="00743913">
      <w:pPr>
        <w:spacing w:after="0" w:line="240" w:lineRule="auto"/>
        <w:jc w:val="both"/>
        <w:rPr>
          <w:rFonts w:ascii="Times New Roman" w:hAnsi="Times New Roman" w:cs="Times New Roman"/>
          <w:lang w:val="en-AU"/>
        </w:rPr>
      </w:pPr>
    </w:p>
    <w:p w14:paraId="1571DCAF" w14:textId="6B9EC109" w:rsidR="00B07689" w:rsidRDefault="009F310D" w:rsidP="00E977B2">
      <w:pPr>
        <w:spacing w:after="0" w:line="240" w:lineRule="auto"/>
        <w:jc w:val="both"/>
        <w:rPr>
          <w:rFonts w:ascii="Times New Roman" w:hAnsi="Times New Roman" w:cs="Times New Roman"/>
          <w:lang w:val="en-AU"/>
        </w:rPr>
      </w:pPr>
      <w:r>
        <w:rPr>
          <w:rFonts w:ascii="Times New Roman" w:hAnsi="Times New Roman" w:cs="Times New Roman"/>
          <w:lang w:val="en-AU"/>
        </w:rPr>
        <w:t>J</w:t>
      </w:r>
      <w:r w:rsidR="00B07689">
        <w:rPr>
          <w:rFonts w:ascii="Times New Roman" w:hAnsi="Times New Roman" w:cs="Times New Roman"/>
          <w:lang w:val="en-AU"/>
        </w:rPr>
        <w:t>umlah keterlibatan mahasiswa prodi BKA tadi</w:t>
      </w:r>
      <w:r w:rsidR="004F6F1B">
        <w:rPr>
          <w:rFonts w:ascii="Times New Roman" w:hAnsi="Times New Roman" w:cs="Times New Roman"/>
          <w:lang w:val="en-AU"/>
        </w:rPr>
        <w:t>,</w:t>
      </w:r>
      <w:r w:rsidR="00B07689">
        <w:rPr>
          <w:rFonts w:ascii="Times New Roman" w:hAnsi="Times New Roman" w:cs="Times New Roman"/>
          <w:lang w:val="en-AU"/>
        </w:rPr>
        <w:t xml:space="preserve"> </w:t>
      </w:r>
      <w:r w:rsidR="004F6F1B">
        <w:rPr>
          <w:rFonts w:ascii="Times New Roman" w:hAnsi="Times New Roman" w:cs="Times New Roman"/>
          <w:lang w:val="en-AU"/>
        </w:rPr>
        <w:t xml:space="preserve">yaitu 13.6% dari jumlah mahasiswa, </w:t>
      </w:r>
      <w:r w:rsidR="00B07689">
        <w:rPr>
          <w:rFonts w:ascii="Times New Roman" w:hAnsi="Times New Roman" w:cs="Times New Roman"/>
          <w:lang w:val="en-AU"/>
        </w:rPr>
        <w:t xml:space="preserve">belum sepenuhnya </w:t>
      </w:r>
      <w:r>
        <w:rPr>
          <w:rFonts w:ascii="Times New Roman" w:hAnsi="Times New Roman" w:cs="Times New Roman"/>
          <w:lang w:val="en-AU"/>
        </w:rPr>
        <w:t>seimbang dengan jumlah ketersampaian informasi kepada</w:t>
      </w:r>
      <w:r w:rsidR="004F6F1B">
        <w:rPr>
          <w:rFonts w:ascii="Times New Roman" w:hAnsi="Times New Roman" w:cs="Times New Roman"/>
          <w:lang w:val="en-AU"/>
        </w:rPr>
        <w:t xml:space="preserve"> 75% dari seluruh jumlah mahasiswa. Namun demikian 51% dari mereka menyatakan tertarik untuk merekomendasikan program MBKM ini kepada para kolega. Ini berarti bahwa </w:t>
      </w:r>
      <w:r w:rsidR="00E977B2">
        <w:rPr>
          <w:rFonts w:ascii="Times New Roman" w:hAnsi="Times New Roman" w:cs="Times New Roman"/>
          <w:lang w:val="en-AU"/>
        </w:rPr>
        <w:t xml:space="preserve">ketertarikan </w:t>
      </w:r>
      <w:r w:rsidR="00E977B2">
        <w:rPr>
          <w:rFonts w:ascii="Times New Roman" w:hAnsi="Times New Roman" w:cs="Times New Roman"/>
          <w:lang w:val="en-AU"/>
        </w:rPr>
        <w:t>mahasiswa terhadap program ini secara perlahan mulai tumbuh dan besar kemungkinan akan semakin meningkat.</w:t>
      </w:r>
    </w:p>
    <w:p w14:paraId="49BC6DFA" w14:textId="4A71D7E5" w:rsidR="00415A5C" w:rsidRPr="00186A89" w:rsidRDefault="00415A5C" w:rsidP="00743913">
      <w:pPr>
        <w:spacing w:after="0" w:line="240" w:lineRule="auto"/>
        <w:jc w:val="both"/>
        <w:rPr>
          <w:rFonts w:ascii="Times New Roman" w:hAnsi="Times New Roman" w:cs="Times New Roman"/>
          <w:lang w:val="en-AU"/>
        </w:rPr>
      </w:pPr>
    </w:p>
    <w:p w14:paraId="20D8BA22" w14:textId="5708BB13" w:rsidR="00D81062" w:rsidRPr="00415A5C" w:rsidRDefault="00415A5C" w:rsidP="00AA7B2A">
      <w:pPr>
        <w:spacing w:after="0" w:line="240" w:lineRule="auto"/>
        <w:jc w:val="both"/>
        <w:rPr>
          <w:rFonts w:ascii="Times New Roman" w:hAnsi="Times New Roman" w:cs="Times New Roman"/>
          <w:b/>
          <w:bCs/>
          <w:lang w:val="en-AU"/>
        </w:rPr>
      </w:pPr>
      <w:r w:rsidRPr="00415A5C">
        <w:rPr>
          <w:rFonts w:ascii="Times New Roman" w:hAnsi="Times New Roman" w:cs="Times New Roman"/>
          <w:b/>
          <w:bCs/>
          <w:lang w:val="en-AU"/>
        </w:rPr>
        <w:t>2. Persepsi terhadap urgensi/manfaat MBKM</w:t>
      </w:r>
    </w:p>
    <w:p w14:paraId="0DB32F43" w14:textId="77777777" w:rsidR="001758ED" w:rsidRDefault="001758ED" w:rsidP="001758ED">
      <w:pPr>
        <w:spacing w:after="0" w:line="240" w:lineRule="auto"/>
        <w:jc w:val="both"/>
        <w:rPr>
          <w:rFonts w:ascii="Times New Roman" w:hAnsi="Times New Roman" w:cs="Times New Roman"/>
          <w:lang w:val="en-AU"/>
        </w:rPr>
      </w:pPr>
      <w:r>
        <w:rPr>
          <w:rFonts w:ascii="Times New Roman" w:hAnsi="Times New Roman" w:cs="Times New Roman"/>
          <w:lang w:val="en-AU"/>
        </w:rPr>
        <w:t>Pada bagian ini akan dibahas persepsi mahasiswa terhadap urgensi dan manfaat MBKM yang diterapkan melalui kurikulum Prodi.</w:t>
      </w:r>
    </w:p>
    <w:p w14:paraId="2E28C8CD" w14:textId="77777777" w:rsidR="001758ED" w:rsidRDefault="001758ED" w:rsidP="001758ED">
      <w:pPr>
        <w:spacing w:after="0" w:line="240" w:lineRule="auto"/>
        <w:jc w:val="both"/>
        <w:rPr>
          <w:rFonts w:ascii="Times New Roman" w:hAnsi="Times New Roman" w:cs="Times New Roman"/>
          <w:lang w:val="en-AU"/>
        </w:rPr>
      </w:pPr>
      <w:r>
        <w:rPr>
          <w:rFonts w:ascii="Times New Roman" w:hAnsi="Times New Roman" w:cs="Times New Roman"/>
          <w:lang w:val="en-AU"/>
        </w:rPr>
        <w:t xml:space="preserve"> </w:t>
      </w:r>
      <w:r>
        <w:rPr>
          <w:rFonts w:ascii="Times New Roman" w:hAnsi="Times New Roman" w:cs="Times New Roman"/>
          <w:lang w:val="en-AU"/>
        </w:rPr>
        <w:tab/>
        <w:t>Program MBKM, yang banyak di antaranya berupa kegiatan pembelajaran di luar prodi sendiri dan luar kampus, dipandang oleh mahasiswa dapat memberikan manfaat berupa cakrawala pengetahuan yang kian luas dan kompetensi tambahan yang dapat membantu mereka dalam persiapan menuju dunia kerja. Sebagian besar mahasiswa (79%) meyakini bahwa pembelajaran di luar Prodi dapat memperluas pengetahuan mereka dan sebanyak 82% meyakini bahwa kegiatan pembelajaran MBKM di luar kampus dapat memberikan mereka pengalaman nyata yang berguna untuk menghadapi, menganalisis, dan menyelesaikan permasalahan profesional yang kompleks serta mengetahui etika profesi di dunia kerja. Mengenai hal ini, sebagian mahasiswa (20%) hanya melihat adanya kemungkinan bertambahnya pengetahuan mereka dengan ikut kuliah di prodi lain dan sebanyak 16% melihat mungkin saja ada hal yang bermanfaat dari program MBKM, sementara sebagian kecil (1-3%) mengaku tidak tahu akan adanya kedua manfaat tersebut.</w:t>
      </w:r>
    </w:p>
    <w:p w14:paraId="6DAC216F" w14:textId="205187E7" w:rsidR="001758ED" w:rsidRDefault="004E3CF9" w:rsidP="001758ED">
      <w:pPr>
        <w:spacing w:after="0" w:line="240" w:lineRule="auto"/>
        <w:jc w:val="both"/>
        <w:rPr>
          <w:rFonts w:ascii="Times New Roman" w:hAnsi="Times New Roman" w:cs="Times New Roman"/>
          <w:lang w:val="en-AU"/>
        </w:rPr>
      </w:pPr>
      <w:r>
        <w:rPr>
          <w:noProof/>
        </w:rPr>
        <w:drawing>
          <wp:anchor distT="0" distB="0" distL="114300" distR="114300" simplePos="0" relativeHeight="251669504" behindDoc="0" locked="0" layoutInCell="1" allowOverlap="1" wp14:anchorId="35BAFAC0" wp14:editId="4020E0E9">
            <wp:simplePos x="0" y="0"/>
            <wp:positionH relativeFrom="column">
              <wp:posOffset>1270</wp:posOffset>
            </wp:positionH>
            <wp:positionV relativeFrom="paragraph">
              <wp:posOffset>103505</wp:posOffset>
            </wp:positionV>
            <wp:extent cx="1438910" cy="2038350"/>
            <wp:effectExtent l="0" t="0" r="8890" b="0"/>
            <wp:wrapNone/>
            <wp:docPr id="18" name="Chart 18">
              <a:extLst xmlns:a="http://schemas.openxmlformats.org/drawingml/2006/main">
                <a:ext uri="{FF2B5EF4-FFF2-40B4-BE49-F238E27FC236}">
                  <a16:creationId xmlns:a16="http://schemas.microsoft.com/office/drawing/2014/main" id="{605383E8-4687-4F23-8085-51D294EB6E8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669E66A3" wp14:editId="3C952107">
            <wp:simplePos x="0" y="0"/>
            <wp:positionH relativeFrom="column">
              <wp:posOffset>1488988</wp:posOffset>
            </wp:positionH>
            <wp:positionV relativeFrom="paragraph">
              <wp:posOffset>103505</wp:posOffset>
            </wp:positionV>
            <wp:extent cx="1443790" cy="2025650"/>
            <wp:effectExtent l="0" t="0" r="4445" b="12700"/>
            <wp:wrapNone/>
            <wp:docPr id="28" name="Chart 28">
              <a:extLst xmlns:a="http://schemas.openxmlformats.org/drawingml/2006/main">
                <a:ext uri="{FF2B5EF4-FFF2-40B4-BE49-F238E27FC236}">
                  <a16:creationId xmlns:a16="http://schemas.microsoft.com/office/drawing/2014/main" id="{A6292274-4EF7-4077-BF1D-47BBBFCFD6C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F8B8BAB" w14:textId="4E326330" w:rsidR="001758ED" w:rsidRDefault="001758ED" w:rsidP="001758ED">
      <w:pPr>
        <w:spacing w:after="0" w:line="240" w:lineRule="auto"/>
        <w:jc w:val="both"/>
        <w:rPr>
          <w:rFonts w:ascii="Times New Roman" w:hAnsi="Times New Roman" w:cs="Times New Roman"/>
          <w:lang w:val="en-AU"/>
        </w:rPr>
      </w:pPr>
    </w:p>
    <w:p w14:paraId="277A1223" w14:textId="77777777" w:rsidR="001758ED" w:rsidRDefault="001758ED" w:rsidP="001758ED">
      <w:pPr>
        <w:spacing w:after="0" w:line="240" w:lineRule="auto"/>
        <w:jc w:val="both"/>
        <w:rPr>
          <w:rFonts w:ascii="Times New Roman" w:hAnsi="Times New Roman" w:cs="Times New Roman"/>
          <w:lang w:val="en-AU"/>
        </w:rPr>
      </w:pPr>
    </w:p>
    <w:p w14:paraId="11169BAA" w14:textId="1E947BFF" w:rsidR="001758ED" w:rsidRDefault="001758ED" w:rsidP="001758ED">
      <w:pPr>
        <w:spacing w:after="0" w:line="240" w:lineRule="auto"/>
        <w:jc w:val="both"/>
        <w:rPr>
          <w:rFonts w:ascii="Times New Roman" w:hAnsi="Times New Roman" w:cs="Times New Roman"/>
          <w:lang w:val="en-AU"/>
        </w:rPr>
      </w:pPr>
    </w:p>
    <w:p w14:paraId="2B5E7F28" w14:textId="13D1B9B7" w:rsidR="001758ED" w:rsidRDefault="001758ED" w:rsidP="001758ED">
      <w:pPr>
        <w:spacing w:after="0" w:line="240" w:lineRule="auto"/>
        <w:jc w:val="both"/>
        <w:rPr>
          <w:rFonts w:ascii="Times New Roman" w:hAnsi="Times New Roman" w:cs="Times New Roman"/>
          <w:lang w:val="en-AU"/>
        </w:rPr>
      </w:pPr>
    </w:p>
    <w:p w14:paraId="6340F66C" w14:textId="48D28BC9" w:rsidR="001758ED" w:rsidRDefault="001758ED" w:rsidP="001758ED">
      <w:pPr>
        <w:spacing w:after="0" w:line="240" w:lineRule="auto"/>
        <w:jc w:val="both"/>
        <w:rPr>
          <w:rFonts w:ascii="Times New Roman" w:hAnsi="Times New Roman" w:cs="Times New Roman"/>
          <w:lang w:val="en-AU"/>
        </w:rPr>
      </w:pPr>
    </w:p>
    <w:p w14:paraId="4E3A85B8" w14:textId="77777777" w:rsidR="001758ED" w:rsidRDefault="001758ED" w:rsidP="001758ED">
      <w:pPr>
        <w:spacing w:after="0" w:line="240" w:lineRule="auto"/>
        <w:jc w:val="both"/>
        <w:rPr>
          <w:rFonts w:ascii="Times New Roman" w:hAnsi="Times New Roman" w:cs="Times New Roman"/>
          <w:lang w:val="en-AU"/>
        </w:rPr>
      </w:pPr>
    </w:p>
    <w:p w14:paraId="3628C0AE" w14:textId="77777777" w:rsidR="001758ED" w:rsidRDefault="001758ED" w:rsidP="001758ED">
      <w:pPr>
        <w:spacing w:after="0" w:line="240" w:lineRule="auto"/>
        <w:jc w:val="both"/>
        <w:rPr>
          <w:rFonts w:ascii="Times New Roman" w:hAnsi="Times New Roman" w:cs="Times New Roman"/>
          <w:lang w:val="en-AU"/>
        </w:rPr>
      </w:pPr>
    </w:p>
    <w:p w14:paraId="5474AF12" w14:textId="77777777" w:rsidR="001758ED" w:rsidRDefault="001758ED" w:rsidP="001758ED">
      <w:pPr>
        <w:spacing w:after="0" w:line="240" w:lineRule="auto"/>
        <w:jc w:val="both"/>
        <w:rPr>
          <w:rFonts w:ascii="Times New Roman" w:hAnsi="Times New Roman" w:cs="Times New Roman"/>
          <w:lang w:val="en-AU"/>
        </w:rPr>
      </w:pPr>
    </w:p>
    <w:p w14:paraId="1B6D39E8" w14:textId="77777777" w:rsidR="001758ED" w:rsidRDefault="001758ED" w:rsidP="001758ED">
      <w:pPr>
        <w:spacing w:after="0" w:line="240" w:lineRule="auto"/>
        <w:jc w:val="both"/>
        <w:rPr>
          <w:rFonts w:ascii="Times New Roman" w:hAnsi="Times New Roman" w:cs="Times New Roman"/>
          <w:lang w:val="en-AU"/>
        </w:rPr>
      </w:pPr>
    </w:p>
    <w:p w14:paraId="48533021" w14:textId="77777777" w:rsidR="001758ED" w:rsidRDefault="001758ED" w:rsidP="001758ED">
      <w:pPr>
        <w:spacing w:after="0" w:line="240" w:lineRule="auto"/>
        <w:jc w:val="both"/>
        <w:rPr>
          <w:rFonts w:ascii="Times New Roman" w:hAnsi="Times New Roman" w:cs="Times New Roman"/>
          <w:lang w:val="en-AU"/>
        </w:rPr>
      </w:pPr>
    </w:p>
    <w:p w14:paraId="3A6A3A54" w14:textId="77777777" w:rsidR="001758ED" w:rsidRDefault="001758ED" w:rsidP="001758ED">
      <w:pPr>
        <w:spacing w:after="0" w:line="240" w:lineRule="auto"/>
        <w:jc w:val="both"/>
        <w:rPr>
          <w:rFonts w:ascii="Times New Roman" w:hAnsi="Times New Roman" w:cs="Times New Roman"/>
          <w:lang w:val="en-AU"/>
        </w:rPr>
      </w:pPr>
    </w:p>
    <w:p w14:paraId="184C8847" w14:textId="77777777" w:rsidR="001758ED" w:rsidRDefault="001758ED" w:rsidP="001758ED">
      <w:pPr>
        <w:spacing w:after="0" w:line="240" w:lineRule="auto"/>
        <w:jc w:val="both"/>
        <w:rPr>
          <w:rFonts w:ascii="Times New Roman" w:hAnsi="Times New Roman" w:cs="Times New Roman"/>
          <w:lang w:val="en-AU"/>
        </w:rPr>
      </w:pPr>
    </w:p>
    <w:p w14:paraId="4B14C483" w14:textId="77777777" w:rsidR="001758ED" w:rsidRDefault="001758ED" w:rsidP="001758ED">
      <w:pPr>
        <w:spacing w:after="0" w:line="240" w:lineRule="auto"/>
        <w:jc w:val="both"/>
        <w:rPr>
          <w:rFonts w:ascii="Times New Roman" w:hAnsi="Times New Roman" w:cs="Times New Roman"/>
          <w:lang w:val="en-AU"/>
        </w:rPr>
      </w:pPr>
    </w:p>
    <w:p w14:paraId="76C3C2AF" w14:textId="77777777" w:rsidR="001758ED" w:rsidRDefault="001758ED" w:rsidP="001758ED">
      <w:pPr>
        <w:spacing w:after="0" w:line="240" w:lineRule="auto"/>
        <w:jc w:val="both"/>
        <w:rPr>
          <w:rFonts w:ascii="Times New Roman" w:hAnsi="Times New Roman" w:cs="Times New Roman"/>
          <w:lang w:val="en-ID"/>
        </w:rPr>
      </w:pPr>
      <w:r>
        <w:rPr>
          <w:rFonts w:ascii="Times New Roman" w:hAnsi="Times New Roman" w:cs="Times New Roman"/>
          <w:lang w:val="en-ID"/>
        </w:rPr>
        <w:tab/>
        <w:t xml:space="preserve">Lebih lanjut, mengenai manfaat kegiatan MBKM bagi peningkatan kemampuan untuk bekal memasuki dunia profesional, lebih banyak mahasiswa (60%) yang sangat sepakat dengan hal itu. Dalam porsi yang hampir sama, sebagian lagi (38%) memandang bahwa kegiatan MBKM cukup bermanfaat bagi peningkatan kemampuan mereka. Hal itu senada dengan pengakuan mereka bahwa kegiatan MBKM memberikan mereka peningkatan </w:t>
      </w:r>
      <w:r>
        <w:rPr>
          <w:rFonts w:ascii="Times New Roman" w:hAnsi="Times New Roman" w:cs="Times New Roman"/>
          <w:i/>
          <w:iCs/>
          <w:lang w:val="en-ID"/>
        </w:rPr>
        <w:t>soft skill</w:t>
      </w:r>
      <w:r>
        <w:rPr>
          <w:rFonts w:ascii="Times New Roman" w:hAnsi="Times New Roman" w:cs="Times New Roman"/>
          <w:lang w:val="en-ID"/>
        </w:rPr>
        <w:t xml:space="preserve"> pada level cukup baik (35%), level baik </w:t>
      </w:r>
      <w:r>
        <w:rPr>
          <w:rFonts w:ascii="Times New Roman" w:hAnsi="Times New Roman" w:cs="Times New Roman"/>
          <w:lang w:val="en-ID"/>
        </w:rPr>
        <w:lastRenderedPageBreak/>
        <w:t xml:space="preserve">(45%) sampai dengan sangat baik (14%). Sedikit sekali mahasiswa (2%) yang mengaku bahwa kegiatan MBKM kurang bermanfaat dan karenanya berdampak minimal bagi peningkatan </w:t>
      </w:r>
      <w:r>
        <w:rPr>
          <w:rFonts w:ascii="Times New Roman" w:hAnsi="Times New Roman" w:cs="Times New Roman"/>
          <w:i/>
          <w:iCs/>
          <w:lang w:val="en-ID"/>
        </w:rPr>
        <w:t xml:space="preserve">soft skill </w:t>
      </w:r>
      <w:r>
        <w:rPr>
          <w:rFonts w:ascii="Times New Roman" w:hAnsi="Times New Roman" w:cs="Times New Roman"/>
          <w:lang w:val="en-ID"/>
        </w:rPr>
        <w:t xml:space="preserve">mereka  (2%—4%). Alhasil, sejalan dengan manfaat tersebut, mayoritas mahasiswa menganggap bahwa kegiatan MBKM sudah sesuai (22%) bahkan sangat sesuai (74%) dengan kebutuhan lulusan perguruan tinggi di masa depan. Di sisi lain, terkait mahasiswa yang tidak merasakan manfaat signifikan dari kegiatan MBKM, sebanyak 4% melihat kegiatan tersebut tidak sesuai dengan kebutuhan lulusan di dunia kerja. Oleh karena itu, banyak mahasiswa yang menganggap kegiatan MBKM sebagai hal yang  penting (40%), sangat penting (30%), dan cukup penting (28%) bagi persiapan menghadapi dunia kerja pascakelulusan mereka dari perguruan tinggi masing-masing. Namun demikian, bagi sebagian kecil mahasiswa (1%—2%), kegiatan MBKM tidak ada pentingnya bagi persiapan mereka untuk memasuki dunia kerja setelah menjadi sarjana. </w:t>
      </w:r>
    </w:p>
    <w:p w14:paraId="4F109F65" w14:textId="77777777" w:rsidR="001758ED" w:rsidRDefault="001758ED" w:rsidP="001758ED">
      <w:pPr>
        <w:spacing w:after="0" w:line="240" w:lineRule="auto"/>
        <w:jc w:val="both"/>
        <w:rPr>
          <w:rFonts w:ascii="Times New Roman" w:hAnsi="Times New Roman" w:cs="Times New Roman"/>
          <w:lang w:val="en-ID"/>
        </w:rPr>
      </w:pPr>
    </w:p>
    <w:p w14:paraId="4BBFCE37" w14:textId="77777777" w:rsidR="001758ED" w:rsidRDefault="001758ED" w:rsidP="001758ED">
      <w:pPr>
        <w:spacing w:after="0" w:line="240" w:lineRule="auto"/>
        <w:jc w:val="both"/>
        <w:rPr>
          <w:rFonts w:ascii="Times New Roman" w:hAnsi="Times New Roman" w:cs="Times New Roman"/>
          <w:lang w:val="en-ID"/>
        </w:rPr>
      </w:pPr>
      <w:r>
        <w:rPr>
          <w:noProof/>
        </w:rPr>
        <w:drawing>
          <wp:anchor distT="0" distB="0" distL="114300" distR="114300" simplePos="0" relativeHeight="251680768" behindDoc="0" locked="0" layoutInCell="1" allowOverlap="1" wp14:anchorId="22F73066" wp14:editId="000886AF">
            <wp:simplePos x="0" y="0"/>
            <wp:positionH relativeFrom="column">
              <wp:posOffset>-252730</wp:posOffset>
            </wp:positionH>
            <wp:positionV relativeFrom="paragraph">
              <wp:posOffset>20320</wp:posOffset>
            </wp:positionV>
            <wp:extent cx="1566203" cy="2513330"/>
            <wp:effectExtent l="0" t="0" r="15240" b="1270"/>
            <wp:wrapNone/>
            <wp:docPr id="19" name="Chart 19">
              <a:extLst xmlns:a="http://schemas.openxmlformats.org/drawingml/2006/main">
                <a:ext uri="{FF2B5EF4-FFF2-40B4-BE49-F238E27FC236}">
                  <a16:creationId xmlns:a16="http://schemas.microsoft.com/office/drawing/2014/main" id="{48DD1D60-1385-45E7-982F-AC62211DA7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83840" behindDoc="0" locked="0" layoutInCell="1" allowOverlap="1" wp14:anchorId="6223A1F1" wp14:editId="0C088780">
            <wp:simplePos x="0" y="0"/>
            <wp:positionH relativeFrom="column">
              <wp:posOffset>1363394</wp:posOffset>
            </wp:positionH>
            <wp:positionV relativeFrom="paragraph">
              <wp:posOffset>31603</wp:posOffset>
            </wp:positionV>
            <wp:extent cx="1762760" cy="2518117"/>
            <wp:effectExtent l="0" t="0" r="8890" b="15875"/>
            <wp:wrapNone/>
            <wp:docPr id="23" name="Chart 23">
              <a:extLst xmlns:a="http://schemas.openxmlformats.org/drawingml/2006/main">
                <a:ext uri="{FF2B5EF4-FFF2-40B4-BE49-F238E27FC236}">
                  <a16:creationId xmlns:a16="http://schemas.microsoft.com/office/drawing/2014/main" id="{ACC897B4-7596-412C-9CB8-3E7E7A3E302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1856FCBC" w14:textId="77777777" w:rsidR="001758ED" w:rsidRDefault="001758ED" w:rsidP="001758ED">
      <w:pPr>
        <w:spacing w:after="0" w:line="240" w:lineRule="auto"/>
        <w:jc w:val="both"/>
        <w:rPr>
          <w:rFonts w:ascii="Times New Roman" w:hAnsi="Times New Roman" w:cs="Times New Roman"/>
          <w:lang w:val="en-ID"/>
        </w:rPr>
      </w:pPr>
    </w:p>
    <w:p w14:paraId="5C2A6939" w14:textId="77777777" w:rsidR="001758ED" w:rsidRDefault="001758ED" w:rsidP="001758ED">
      <w:pPr>
        <w:spacing w:after="0" w:line="240" w:lineRule="auto"/>
        <w:jc w:val="both"/>
        <w:rPr>
          <w:rFonts w:ascii="Times New Roman" w:hAnsi="Times New Roman" w:cs="Times New Roman"/>
          <w:lang w:val="en-ID"/>
        </w:rPr>
      </w:pPr>
    </w:p>
    <w:p w14:paraId="6213A0FF" w14:textId="77777777" w:rsidR="001758ED" w:rsidRDefault="001758ED" w:rsidP="001758ED">
      <w:pPr>
        <w:spacing w:after="0" w:line="240" w:lineRule="auto"/>
        <w:jc w:val="both"/>
        <w:rPr>
          <w:rFonts w:ascii="Times New Roman" w:hAnsi="Times New Roman" w:cs="Times New Roman"/>
          <w:lang w:val="en-ID"/>
        </w:rPr>
      </w:pPr>
    </w:p>
    <w:p w14:paraId="2614490E" w14:textId="77777777" w:rsidR="001758ED" w:rsidRDefault="001758ED" w:rsidP="001758ED">
      <w:pPr>
        <w:spacing w:after="0" w:line="240" w:lineRule="auto"/>
        <w:jc w:val="both"/>
        <w:rPr>
          <w:rFonts w:ascii="Times New Roman" w:hAnsi="Times New Roman" w:cs="Times New Roman"/>
          <w:lang w:val="en-ID"/>
        </w:rPr>
      </w:pPr>
    </w:p>
    <w:p w14:paraId="73435F92" w14:textId="77777777" w:rsidR="001758ED" w:rsidRDefault="001758ED" w:rsidP="001758ED">
      <w:pPr>
        <w:spacing w:after="0" w:line="240" w:lineRule="auto"/>
        <w:jc w:val="both"/>
        <w:rPr>
          <w:rFonts w:ascii="Times New Roman" w:hAnsi="Times New Roman" w:cs="Times New Roman"/>
          <w:lang w:val="en-ID"/>
        </w:rPr>
      </w:pPr>
    </w:p>
    <w:p w14:paraId="7AB65ACC" w14:textId="77777777" w:rsidR="001758ED" w:rsidRDefault="001758ED" w:rsidP="001758ED">
      <w:pPr>
        <w:spacing w:after="0" w:line="240" w:lineRule="auto"/>
        <w:jc w:val="both"/>
        <w:rPr>
          <w:rFonts w:ascii="Times New Roman" w:hAnsi="Times New Roman" w:cs="Times New Roman"/>
          <w:lang w:val="en-ID"/>
        </w:rPr>
      </w:pPr>
    </w:p>
    <w:p w14:paraId="40C64091" w14:textId="77777777" w:rsidR="001758ED" w:rsidRDefault="001758ED" w:rsidP="001758ED">
      <w:pPr>
        <w:spacing w:after="0" w:line="240" w:lineRule="auto"/>
        <w:jc w:val="both"/>
        <w:rPr>
          <w:rFonts w:ascii="Times New Roman" w:hAnsi="Times New Roman" w:cs="Times New Roman"/>
          <w:lang w:val="en-ID"/>
        </w:rPr>
      </w:pPr>
    </w:p>
    <w:p w14:paraId="10A7C947" w14:textId="77777777" w:rsidR="001758ED" w:rsidRDefault="001758ED" w:rsidP="001758ED">
      <w:pPr>
        <w:spacing w:after="0" w:line="240" w:lineRule="auto"/>
        <w:jc w:val="both"/>
        <w:rPr>
          <w:rFonts w:ascii="Times New Roman" w:hAnsi="Times New Roman" w:cs="Times New Roman"/>
          <w:lang w:val="en-ID"/>
        </w:rPr>
      </w:pPr>
    </w:p>
    <w:p w14:paraId="0FE17107" w14:textId="77777777" w:rsidR="001758ED" w:rsidRDefault="001758ED" w:rsidP="001758ED">
      <w:pPr>
        <w:spacing w:after="0" w:line="240" w:lineRule="auto"/>
        <w:jc w:val="both"/>
        <w:rPr>
          <w:rFonts w:ascii="Times New Roman" w:hAnsi="Times New Roman" w:cs="Times New Roman"/>
          <w:lang w:val="en-ID"/>
        </w:rPr>
      </w:pPr>
    </w:p>
    <w:p w14:paraId="56B9D0EA" w14:textId="77777777" w:rsidR="001758ED" w:rsidRDefault="001758ED" w:rsidP="001758ED">
      <w:pPr>
        <w:spacing w:after="0" w:line="240" w:lineRule="auto"/>
        <w:jc w:val="both"/>
        <w:rPr>
          <w:rFonts w:ascii="Times New Roman" w:hAnsi="Times New Roman" w:cs="Times New Roman"/>
          <w:lang w:val="en-ID"/>
        </w:rPr>
      </w:pPr>
    </w:p>
    <w:p w14:paraId="319083C4" w14:textId="77777777" w:rsidR="001758ED" w:rsidRDefault="001758ED" w:rsidP="001758ED">
      <w:pPr>
        <w:spacing w:after="0" w:line="240" w:lineRule="auto"/>
        <w:jc w:val="both"/>
        <w:rPr>
          <w:rFonts w:ascii="Times New Roman" w:hAnsi="Times New Roman" w:cs="Times New Roman"/>
          <w:lang w:val="en-ID"/>
        </w:rPr>
      </w:pPr>
    </w:p>
    <w:p w14:paraId="101BB91E" w14:textId="77777777" w:rsidR="001758ED" w:rsidRDefault="001758ED" w:rsidP="001758ED">
      <w:pPr>
        <w:spacing w:after="0" w:line="240" w:lineRule="auto"/>
        <w:jc w:val="both"/>
        <w:rPr>
          <w:rFonts w:ascii="Times New Roman" w:hAnsi="Times New Roman" w:cs="Times New Roman"/>
          <w:lang w:val="en-ID"/>
        </w:rPr>
      </w:pPr>
    </w:p>
    <w:p w14:paraId="12996F3F" w14:textId="77777777" w:rsidR="001758ED" w:rsidRDefault="001758ED" w:rsidP="001758ED">
      <w:pPr>
        <w:spacing w:after="0" w:line="240" w:lineRule="auto"/>
        <w:jc w:val="both"/>
        <w:rPr>
          <w:rFonts w:ascii="Times New Roman" w:hAnsi="Times New Roman" w:cs="Times New Roman"/>
          <w:lang w:val="en-ID"/>
        </w:rPr>
      </w:pPr>
    </w:p>
    <w:p w14:paraId="234D71F8" w14:textId="77777777" w:rsidR="001758ED" w:rsidRDefault="001758ED" w:rsidP="001758ED">
      <w:pPr>
        <w:spacing w:after="0" w:line="240" w:lineRule="auto"/>
        <w:jc w:val="both"/>
        <w:rPr>
          <w:rFonts w:ascii="Times New Roman" w:hAnsi="Times New Roman" w:cs="Times New Roman"/>
          <w:lang w:val="en-ID"/>
        </w:rPr>
      </w:pPr>
    </w:p>
    <w:p w14:paraId="6D1A05C4" w14:textId="77777777" w:rsidR="001758ED" w:rsidRDefault="001758ED" w:rsidP="001758ED">
      <w:pPr>
        <w:spacing w:after="0" w:line="240" w:lineRule="auto"/>
        <w:jc w:val="both"/>
        <w:rPr>
          <w:rFonts w:ascii="Times New Roman" w:hAnsi="Times New Roman" w:cs="Times New Roman"/>
          <w:lang w:val="en-ID"/>
        </w:rPr>
      </w:pPr>
      <w:r>
        <w:rPr>
          <w:noProof/>
        </w:rPr>
        <w:drawing>
          <wp:anchor distT="0" distB="0" distL="114300" distR="114300" simplePos="0" relativeHeight="251681792" behindDoc="0" locked="0" layoutInCell="1" allowOverlap="1" wp14:anchorId="3E42FEA9" wp14:editId="2B3065F9">
            <wp:simplePos x="0" y="0"/>
            <wp:positionH relativeFrom="column">
              <wp:posOffset>-264063</wp:posOffset>
            </wp:positionH>
            <wp:positionV relativeFrom="paragraph">
              <wp:posOffset>205332</wp:posOffset>
            </wp:positionV>
            <wp:extent cx="1559235" cy="2496245"/>
            <wp:effectExtent l="0" t="0" r="3175" b="18415"/>
            <wp:wrapNone/>
            <wp:docPr id="29" name="Chart 29">
              <a:extLst xmlns:a="http://schemas.openxmlformats.org/drawingml/2006/main">
                <a:ext uri="{FF2B5EF4-FFF2-40B4-BE49-F238E27FC236}">
                  <a16:creationId xmlns:a16="http://schemas.microsoft.com/office/drawing/2014/main" id="{D08D3A3A-DA02-4DA7-AD64-8445F058A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1A5C25C5" w14:textId="77777777" w:rsidR="001758ED" w:rsidRDefault="001758ED" w:rsidP="001758ED">
      <w:pPr>
        <w:spacing w:after="0" w:line="240" w:lineRule="auto"/>
        <w:jc w:val="both"/>
        <w:rPr>
          <w:rFonts w:ascii="Times New Roman" w:hAnsi="Times New Roman" w:cs="Times New Roman"/>
          <w:lang w:val="en-ID"/>
        </w:rPr>
      </w:pPr>
      <w:r>
        <w:rPr>
          <w:noProof/>
        </w:rPr>
        <w:drawing>
          <wp:anchor distT="0" distB="0" distL="114300" distR="114300" simplePos="0" relativeHeight="251682816" behindDoc="0" locked="0" layoutInCell="1" allowOverlap="1" wp14:anchorId="7AC4CD5B" wp14:editId="6B071C55">
            <wp:simplePos x="0" y="0"/>
            <wp:positionH relativeFrom="column">
              <wp:posOffset>1381760</wp:posOffset>
            </wp:positionH>
            <wp:positionV relativeFrom="paragraph">
              <wp:posOffset>27305</wp:posOffset>
            </wp:positionV>
            <wp:extent cx="1732280" cy="2473960"/>
            <wp:effectExtent l="0" t="0" r="1270" b="2540"/>
            <wp:wrapNone/>
            <wp:docPr id="30" name="Chart 30">
              <a:extLst xmlns:a="http://schemas.openxmlformats.org/drawingml/2006/main">
                <a:ext uri="{FF2B5EF4-FFF2-40B4-BE49-F238E27FC236}">
                  <a16:creationId xmlns:a16="http://schemas.microsoft.com/office/drawing/2014/main" id="{D32FD0A7-3642-4D31-913D-77333E9B55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5C21A9E4" w14:textId="77777777" w:rsidR="001758ED" w:rsidRDefault="001758ED" w:rsidP="001758ED">
      <w:pPr>
        <w:spacing w:after="0" w:line="240" w:lineRule="auto"/>
        <w:jc w:val="both"/>
        <w:rPr>
          <w:rFonts w:ascii="Times New Roman" w:hAnsi="Times New Roman" w:cs="Times New Roman"/>
          <w:lang w:val="en-ID"/>
        </w:rPr>
      </w:pPr>
    </w:p>
    <w:p w14:paraId="127F79EE" w14:textId="77777777" w:rsidR="001758ED" w:rsidRDefault="001758ED" w:rsidP="001758ED">
      <w:pPr>
        <w:spacing w:after="0" w:line="240" w:lineRule="auto"/>
        <w:jc w:val="both"/>
        <w:rPr>
          <w:rFonts w:ascii="Times New Roman" w:hAnsi="Times New Roman" w:cs="Times New Roman"/>
          <w:lang w:val="en-ID"/>
        </w:rPr>
      </w:pPr>
    </w:p>
    <w:p w14:paraId="3F755ABB" w14:textId="77777777" w:rsidR="001758ED" w:rsidRDefault="001758ED" w:rsidP="001758ED">
      <w:pPr>
        <w:spacing w:after="0" w:line="240" w:lineRule="auto"/>
        <w:jc w:val="both"/>
        <w:rPr>
          <w:rFonts w:ascii="Times New Roman" w:hAnsi="Times New Roman" w:cs="Times New Roman"/>
          <w:lang w:val="en-ID"/>
        </w:rPr>
      </w:pPr>
    </w:p>
    <w:p w14:paraId="1426856A" w14:textId="77777777" w:rsidR="001758ED" w:rsidRDefault="001758ED" w:rsidP="001758ED">
      <w:pPr>
        <w:spacing w:after="0" w:line="240" w:lineRule="auto"/>
        <w:jc w:val="both"/>
        <w:rPr>
          <w:rFonts w:ascii="Times New Roman" w:hAnsi="Times New Roman" w:cs="Times New Roman"/>
          <w:lang w:val="en-ID"/>
        </w:rPr>
      </w:pPr>
    </w:p>
    <w:p w14:paraId="24D8DFF1" w14:textId="77777777" w:rsidR="001758ED" w:rsidRDefault="001758ED" w:rsidP="001758ED">
      <w:pPr>
        <w:spacing w:after="0" w:line="240" w:lineRule="auto"/>
        <w:jc w:val="both"/>
        <w:rPr>
          <w:rFonts w:ascii="Times New Roman" w:hAnsi="Times New Roman" w:cs="Times New Roman"/>
          <w:lang w:val="en-ID"/>
        </w:rPr>
      </w:pPr>
    </w:p>
    <w:p w14:paraId="2F13EF60" w14:textId="77777777" w:rsidR="001758ED" w:rsidRDefault="001758ED" w:rsidP="001758ED">
      <w:pPr>
        <w:spacing w:after="0" w:line="240" w:lineRule="auto"/>
        <w:jc w:val="both"/>
        <w:rPr>
          <w:rFonts w:ascii="Times New Roman" w:hAnsi="Times New Roman" w:cs="Times New Roman"/>
          <w:lang w:val="en-ID"/>
        </w:rPr>
      </w:pPr>
    </w:p>
    <w:p w14:paraId="2AD31303" w14:textId="77777777" w:rsidR="001758ED" w:rsidRDefault="001758ED" w:rsidP="001758ED">
      <w:pPr>
        <w:spacing w:after="0" w:line="240" w:lineRule="auto"/>
        <w:jc w:val="both"/>
        <w:rPr>
          <w:rFonts w:ascii="Times New Roman" w:hAnsi="Times New Roman" w:cs="Times New Roman"/>
          <w:lang w:val="en-ID"/>
        </w:rPr>
      </w:pPr>
    </w:p>
    <w:p w14:paraId="7E8D2B75" w14:textId="5DE66116" w:rsidR="001758ED" w:rsidRDefault="001758ED" w:rsidP="001758ED">
      <w:pPr>
        <w:spacing w:after="0" w:line="240" w:lineRule="auto"/>
        <w:jc w:val="both"/>
        <w:rPr>
          <w:rFonts w:ascii="Times New Roman" w:hAnsi="Times New Roman" w:cs="Times New Roman"/>
          <w:lang w:val="en-ID"/>
        </w:rPr>
      </w:pPr>
    </w:p>
    <w:p w14:paraId="08C931C0" w14:textId="32BCCEA5" w:rsidR="001758ED" w:rsidRDefault="001758ED" w:rsidP="001758ED">
      <w:pPr>
        <w:spacing w:after="0" w:line="240" w:lineRule="auto"/>
        <w:jc w:val="both"/>
        <w:rPr>
          <w:rFonts w:ascii="Times New Roman" w:hAnsi="Times New Roman" w:cs="Times New Roman"/>
          <w:lang w:val="en-ID"/>
        </w:rPr>
      </w:pPr>
    </w:p>
    <w:p w14:paraId="29864B2C" w14:textId="0B9503C2" w:rsidR="001758ED" w:rsidRDefault="001758ED" w:rsidP="001758ED">
      <w:pPr>
        <w:spacing w:after="0" w:line="240" w:lineRule="auto"/>
        <w:jc w:val="both"/>
        <w:rPr>
          <w:rFonts w:ascii="Times New Roman" w:hAnsi="Times New Roman" w:cs="Times New Roman"/>
          <w:lang w:val="en-ID"/>
        </w:rPr>
      </w:pPr>
    </w:p>
    <w:p w14:paraId="1FFEA835" w14:textId="0F8386C0" w:rsidR="001758ED" w:rsidRDefault="001758ED" w:rsidP="001758ED">
      <w:pPr>
        <w:spacing w:after="0" w:line="240" w:lineRule="auto"/>
        <w:jc w:val="both"/>
        <w:rPr>
          <w:rFonts w:ascii="Times New Roman" w:hAnsi="Times New Roman" w:cs="Times New Roman"/>
          <w:lang w:val="en-ID"/>
        </w:rPr>
      </w:pPr>
    </w:p>
    <w:p w14:paraId="0787CF33" w14:textId="158ADAE5" w:rsidR="001758ED" w:rsidRDefault="001758ED" w:rsidP="001758ED">
      <w:pPr>
        <w:spacing w:after="0" w:line="240" w:lineRule="auto"/>
        <w:jc w:val="both"/>
        <w:rPr>
          <w:rFonts w:ascii="Times New Roman" w:hAnsi="Times New Roman" w:cs="Times New Roman"/>
          <w:lang w:val="en-ID"/>
        </w:rPr>
      </w:pPr>
    </w:p>
    <w:p w14:paraId="0024981F" w14:textId="0F90E77E" w:rsidR="001758ED" w:rsidRDefault="001758ED" w:rsidP="001758ED">
      <w:pPr>
        <w:spacing w:after="0" w:line="240" w:lineRule="auto"/>
        <w:jc w:val="both"/>
        <w:rPr>
          <w:rFonts w:ascii="Times New Roman" w:hAnsi="Times New Roman" w:cs="Times New Roman"/>
          <w:lang w:val="en-ID"/>
        </w:rPr>
      </w:pPr>
    </w:p>
    <w:p w14:paraId="16EC8068" w14:textId="77777777" w:rsidR="001758ED" w:rsidRDefault="001758ED" w:rsidP="001758ED">
      <w:pPr>
        <w:spacing w:after="0" w:line="240" w:lineRule="auto"/>
        <w:jc w:val="both"/>
        <w:rPr>
          <w:rFonts w:ascii="Times New Roman" w:hAnsi="Times New Roman" w:cs="Times New Roman"/>
          <w:lang w:val="en-ID"/>
        </w:rPr>
      </w:pPr>
    </w:p>
    <w:p w14:paraId="0A06D088" w14:textId="77777777" w:rsidR="001758ED" w:rsidRDefault="001758ED" w:rsidP="001758ED">
      <w:pPr>
        <w:spacing w:after="0" w:line="240" w:lineRule="auto"/>
        <w:jc w:val="both"/>
        <w:rPr>
          <w:rFonts w:ascii="Times New Roman" w:hAnsi="Times New Roman" w:cs="Times New Roman"/>
          <w:lang w:val="en-ID"/>
        </w:rPr>
      </w:pPr>
    </w:p>
    <w:p w14:paraId="427A9C79" w14:textId="03E8CEE6" w:rsidR="001758ED" w:rsidRDefault="001758ED" w:rsidP="001758ED">
      <w:pPr>
        <w:spacing w:after="0" w:line="240" w:lineRule="auto"/>
        <w:jc w:val="both"/>
        <w:rPr>
          <w:rFonts w:ascii="Times New Roman" w:hAnsi="Times New Roman" w:cs="Times New Roman"/>
          <w:lang w:val="en-ID"/>
        </w:rPr>
      </w:pPr>
    </w:p>
    <w:p w14:paraId="74D19A4A" w14:textId="77777777" w:rsidR="001758ED" w:rsidRDefault="001758ED" w:rsidP="001758ED">
      <w:pPr>
        <w:spacing w:after="0" w:line="240" w:lineRule="auto"/>
        <w:jc w:val="both"/>
        <w:rPr>
          <w:rFonts w:ascii="Times New Roman" w:hAnsi="Times New Roman" w:cs="Times New Roman"/>
          <w:lang w:val="en-ID"/>
        </w:rPr>
      </w:pPr>
      <w:r>
        <w:rPr>
          <w:rFonts w:ascii="Times New Roman" w:hAnsi="Times New Roman" w:cs="Times New Roman"/>
          <w:lang w:val="en-ID"/>
        </w:rPr>
        <w:tab/>
        <w:t>Setelah menggali persepsi mahasiswa terhadap kegiatan MBKM berikut urgensi dan manfaatnya, pertanyaan survei mengarah kepada penggalian persepsi tentang kesiapan diri mereka untuk mengikuti kegiatan MBKM. Ketika ditanya kesiapan mereka untuk menjadi bagian dalam kegiatan MBKM, lebih dari separuh responden (51%) mahasiswa Prodi BKA UAI menyatakan sudah mengambil bagian. Mereka berasal dari kalangan mahasiswa tingkat 3 dan 4 yang telah menempuh pendidikan lebih dari dua tahun di UAI. Sebagian mahasiswa dari tingkat 1 dan 2 menyatakan belum mengambil bagian karena mereka masih menjalani perkuliahan reguler di semester 1 dan 3, sehingga belum tiba waktunya bagi mereka untuk mengikuti kegiatan MBKM. Di antara mereka, ada sebagian kecil (11%) yang menyatakan tidak berminat mengambil bagian dalam kegiatan MBKM di Prodi BKA.</w:t>
      </w:r>
    </w:p>
    <w:p w14:paraId="2818EE1D" w14:textId="77777777" w:rsidR="001758ED" w:rsidRDefault="001758ED" w:rsidP="001758ED">
      <w:pPr>
        <w:spacing w:after="0" w:line="240" w:lineRule="auto"/>
        <w:jc w:val="both"/>
        <w:rPr>
          <w:rFonts w:ascii="Times New Roman" w:hAnsi="Times New Roman" w:cs="Times New Roman"/>
          <w:lang w:val="en-ID"/>
        </w:rPr>
      </w:pPr>
      <w:r>
        <w:rPr>
          <w:rFonts w:ascii="Times New Roman" w:hAnsi="Times New Roman" w:cs="Times New Roman"/>
          <w:lang w:val="en-ID"/>
        </w:rPr>
        <w:t xml:space="preserve">  </w:t>
      </w:r>
      <w:r>
        <w:rPr>
          <w:rFonts w:ascii="Times New Roman" w:hAnsi="Times New Roman" w:cs="Times New Roman"/>
          <w:lang w:val="en-ID"/>
        </w:rPr>
        <w:tab/>
      </w:r>
    </w:p>
    <w:p w14:paraId="7DDB39EC" w14:textId="77777777" w:rsidR="001758ED" w:rsidRDefault="001758ED" w:rsidP="001758ED">
      <w:pPr>
        <w:spacing w:after="0" w:line="240" w:lineRule="auto"/>
        <w:jc w:val="both"/>
        <w:rPr>
          <w:rFonts w:ascii="Times New Roman" w:hAnsi="Times New Roman" w:cs="Times New Roman"/>
          <w:lang w:val="en-ID"/>
        </w:rPr>
      </w:pPr>
      <w:r>
        <w:rPr>
          <w:noProof/>
        </w:rPr>
        <w:drawing>
          <wp:anchor distT="0" distB="0" distL="114300" distR="114300" simplePos="0" relativeHeight="251684864" behindDoc="0" locked="0" layoutInCell="1" allowOverlap="1" wp14:anchorId="0AD6E7E3" wp14:editId="718A9E71">
            <wp:simplePos x="0" y="0"/>
            <wp:positionH relativeFrom="column">
              <wp:posOffset>-1905</wp:posOffset>
            </wp:positionH>
            <wp:positionV relativeFrom="paragraph">
              <wp:posOffset>35560</wp:posOffset>
            </wp:positionV>
            <wp:extent cx="2875280" cy="1336040"/>
            <wp:effectExtent l="0" t="0" r="1270" b="16510"/>
            <wp:wrapNone/>
            <wp:docPr id="24" name="Chart 24">
              <a:extLst xmlns:a="http://schemas.openxmlformats.org/drawingml/2006/main">
                <a:ext uri="{FF2B5EF4-FFF2-40B4-BE49-F238E27FC236}">
                  <a16:creationId xmlns:a16="http://schemas.microsoft.com/office/drawing/2014/main" id="{372966B5-D6BB-412E-9131-7D16D46A46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margin">
              <wp14:pctWidth>0</wp14:pctWidth>
            </wp14:sizeRelH>
            <wp14:sizeRelV relativeFrom="margin">
              <wp14:pctHeight>0</wp14:pctHeight>
            </wp14:sizeRelV>
          </wp:anchor>
        </w:drawing>
      </w:r>
    </w:p>
    <w:p w14:paraId="5E4A0719" w14:textId="77777777" w:rsidR="001758ED" w:rsidRDefault="001758ED" w:rsidP="001758ED">
      <w:pPr>
        <w:spacing w:after="0" w:line="240" w:lineRule="auto"/>
        <w:jc w:val="both"/>
        <w:rPr>
          <w:rFonts w:ascii="Times New Roman" w:hAnsi="Times New Roman" w:cs="Times New Roman"/>
          <w:lang w:val="en-ID"/>
        </w:rPr>
      </w:pPr>
    </w:p>
    <w:p w14:paraId="58FF275E" w14:textId="77777777" w:rsidR="001758ED" w:rsidRDefault="001758ED" w:rsidP="001758ED">
      <w:pPr>
        <w:spacing w:after="0" w:line="240" w:lineRule="auto"/>
        <w:jc w:val="both"/>
        <w:rPr>
          <w:rFonts w:ascii="Times New Roman" w:hAnsi="Times New Roman" w:cs="Times New Roman"/>
          <w:lang w:val="en-ID"/>
        </w:rPr>
      </w:pPr>
    </w:p>
    <w:p w14:paraId="4F962075" w14:textId="77777777" w:rsidR="001758ED" w:rsidRDefault="001758ED" w:rsidP="001758ED">
      <w:pPr>
        <w:spacing w:after="0" w:line="240" w:lineRule="auto"/>
        <w:jc w:val="both"/>
        <w:rPr>
          <w:rFonts w:ascii="Times New Roman" w:hAnsi="Times New Roman" w:cs="Times New Roman"/>
          <w:lang w:val="en-ID"/>
        </w:rPr>
      </w:pPr>
    </w:p>
    <w:p w14:paraId="4D680424" w14:textId="77777777" w:rsidR="001758ED" w:rsidRDefault="001758ED" w:rsidP="001758ED">
      <w:pPr>
        <w:spacing w:after="0" w:line="240" w:lineRule="auto"/>
        <w:jc w:val="both"/>
        <w:rPr>
          <w:rFonts w:ascii="Times New Roman" w:hAnsi="Times New Roman" w:cs="Times New Roman"/>
          <w:lang w:val="en-ID"/>
        </w:rPr>
      </w:pPr>
    </w:p>
    <w:p w14:paraId="2A73B88A" w14:textId="77777777" w:rsidR="001758ED" w:rsidRDefault="001758ED" w:rsidP="001758ED">
      <w:pPr>
        <w:spacing w:after="0" w:line="240" w:lineRule="auto"/>
        <w:jc w:val="both"/>
        <w:rPr>
          <w:rFonts w:ascii="Times New Roman" w:hAnsi="Times New Roman" w:cs="Times New Roman"/>
          <w:lang w:val="en-ID"/>
        </w:rPr>
      </w:pPr>
    </w:p>
    <w:p w14:paraId="347B4958" w14:textId="77777777" w:rsidR="001758ED" w:rsidRDefault="001758ED" w:rsidP="001758ED">
      <w:pPr>
        <w:spacing w:after="0" w:line="240" w:lineRule="auto"/>
        <w:jc w:val="both"/>
        <w:rPr>
          <w:rFonts w:ascii="Times New Roman" w:hAnsi="Times New Roman" w:cs="Times New Roman"/>
          <w:lang w:val="en-ID"/>
        </w:rPr>
      </w:pPr>
    </w:p>
    <w:p w14:paraId="78B98C2F" w14:textId="77777777" w:rsidR="001758ED" w:rsidRDefault="001758ED" w:rsidP="001758ED">
      <w:pPr>
        <w:spacing w:after="0" w:line="240" w:lineRule="auto"/>
        <w:jc w:val="both"/>
        <w:rPr>
          <w:rFonts w:ascii="Times New Roman" w:hAnsi="Times New Roman" w:cs="Times New Roman"/>
          <w:lang w:val="en-ID"/>
        </w:rPr>
      </w:pPr>
    </w:p>
    <w:p w14:paraId="0143D167" w14:textId="77777777" w:rsidR="001758ED" w:rsidRDefault="001758ED" w:rsidP="001758ED">
      <w:pPr>
        <w:spacing w:after="0" w:line="240" w:lineRule="auto"/>
        <w:jc w:val="both"/>
        <w:rPr>
          <w:rFonts w:ascii="Times New Roman" w:hAnsi="Times New Roman" w:cs="Times New Roman"/>
          <w:lang w:val="en-ID"/>
        </w:rPr>
      </w:pPr>
    </w:p>
    <w:p w14:paraId="21C5064E" w14:textId="77777777" w:rsidR="001758ED" w:rsidRDefault="001758ED" w:rsidP="001758ED">
      <w:pPr>
        <w:spacing w:after="0" w:line="240" w:lineRule="auto"/>
        <w:jc w:val="both"/>
        <w:rPr>
          <w:rFonts w:ascii="Times New Roman" w:hAnsi="Times New Roman" w:cs="Times New Roman"/>
          <w:lang w:val="en-ID"/>
        </w:rPr>
      </w:pPr>
    </w:p>
    <w:p w14:paraId="1E8FA66C" w14:textId="77777777" w:rsidR="001758ED" w:rsidRDefault="001758ED" w:rsidP="001758ED">
      <w:pPr>
        <w:spacing w:after="0" w:line="240" w:lineRule="auto"/>
        <w:jc w:val="both"/>
        <w:rPr>
          <w:rFonts w:ascii="Times New Roman" w:hAnsi="Times New Roman" w:cs="Times New Roman"/>
          <w:lang w:val="en-ID"/>
        </w:rPr>
      </w:pPr>
      <w:r>
        <w:rPr>
          <w:rFonts w:ascii="Times New Roman" w:hAnsi="Times New Roman" w:cs="Times New Roman"/>
          <w:lang w:val="en-ID"/>
        </w:rPr>
        <w:t xml:space="preserve"> </w:t>
      </w:r>
      <w:r>
        <w:rPr>
          <w:rFonts w:ascii="Times New Roman" w:hAnsi="Times New Roman" w:cs="Times New Roman"/>
          <w:lang w:val="en-ID"/>
        </w:rPr>
        <w:tab/>
        <w:t>Menyangkut kesiapan mahasiswa mengikuti kegiatan MBKM, ada beberapa butir jawaban yang dipilih oleh mahasiswa dalam skala prioritas. Agar mereka dapat mengikuti secara optimal, sebagian besar mahasiswa memandang bahwa hal paling utama yang harus dipersiapkan adalah mempelajari panduan dan kurikulum yang memfasilitasi MBKM (39,6%). Hal berikutnya yang menurut mahasiswa (dalam jumlah 30,4%) harus dipersiapkan adalah bersikap proaktif dalam mempersiapkan kegiatan pembelajaran yang sesuai. Secara bertahap, langkah selanjutnya yang perlu dipersiapkan menurut mahasiswa (sejumlah 29,6%) adalah keharusan mengikuti seleksi dan menyiapkan syarat-syarat yang dibutuhkan. Ada pula sejumlah kecil mahasiswa (0,4%) yang menganggap perlunya dukungan dari prodi dan universitas seperti fasilitasi pendanaan untuk keperluan transportasi, logistik, akomodasi, dan sebagainya agar mahasiswa dapat optimal mengikuti kegiatan MBKM.</w:t>
      </w:r>
    </w:p>
    <w:p w14:paraId="07F0322D" w14:textId="393378C2" w:rsidR="001758ED" w:rsidRDefault="001758ED" w:rsidP="001758ED">
      <w:pPr>
        <w:spacing w:after="0" w:line="240" w:lineRule="auto"/>
        <w:jc w:val="both"/>
        <w:rPr>
          <w:rFonts w:ascii="Times New Roman" w:hAnsi="Times New Roman" w:cs="Times New Roman"/>
          <w:lang w:val="en-ID"/>
        </w:rPr>
      </w:pPr>
    </w:p>
    <w:p w14:paraId="24C19545" w14:textId="77777777" w:rsidR="001758ED" w:rsidRDefault="001758ED" w:rsidP="001758ED">
      <w:pPr>
        <w:spacing w:after="0" w:line="240" w:lineRule="auto"/>
        <w:jc w:val="both"/>
        <w:rPr>
          <w:rFonts w:ascii="Times New Roman" w:hAnsi="Times New Roman" w:cs="Times New Roman"/>
          <w:lang w:val="en-ID"/>
        </w:rPr>
      </w:pPr>
    </w:p>
    <w:p w14:paraId="31883AA4" w14:textId="77777777" w:rsidR="001758ED" w:rsidRDefault="001758ED" w:rsidP="001758ED">
      <w:pPr>
        <w:spacing w:after="0" w:line="240" w:lineRule="auto"/>
        <w:jc w:val="both"/>
        <w:rPr>
          <w:rFonts w:ascii="Times New Roman" w:hAnsi="Times New Roman" w:cs="Times New Roman"/>
          <w:lang w:val="en-ID"/>
        </w:rPr>
      </w:pPr>
    </w:p>
    <w:p w14:paraId="523E7B1C" w14:textId="77777777" w:rsidR="001758ED" w:rsidRDefault="001758ED" w:rsidP="001758ED">
      <w:pPr>
        <w:spacing w:after="0" w:line="240" w:lineRule="auto"/>
        <w:jc w:val="both"/>
        <w:rPr>
          <w:rFonts w:ascii="Times New Roman" w:hAnsi="Times New Roman" w:cs="Times New Roman"/>
          <w:lang w:val="en-ID"/>
        </w:rPr>
      </w:pPr>
    </w:p>
    <w:p w14:paraId="4205B4FB" w14:textId="02C416D8" w:rsidR="001758ED" w:rsidRDefault="00AB4778" w:rsidP="001758ED">
      <w:pPr>
        <w:spacing w:after="0" w:line="240" w:lineRule="auto"/>
        <w:jc w:val="both"/>
        <w:rPr>
          <w:rFonts w:ascii="Times New Roman" w:hAnsi="Times New Roman" w:cs="Times New Roman"/>
          <w:lang w:val="en-ID"/>
        </w:rPr>
      </w:pPr>
      <w:r>
        <w:rPr>
          <w:noProof/>
        </w:rPr>
        <w:drawing>
          <wp:inline distT="0" distB="0" distL="0" distR="0" wp14:anchorId="37ACFFFC" wp14:editId="10BA60A8">
            <wp:extent cx="2911475" cy="2824480"/>
            <wp:effectExtent l="0" t="0" r="3175" b="13970"/>
            <wp:docPr id="31" name="Chart 31">
              <a:extLst xmlns:a="http://schemas.openxmlformats.org/drawingml/2006/main">
                <a:ext uri="{FF2B5EF4-FFF2-40B4-BE49-F238E27FC236}">
                  <a16:creationId xmlns:a16="http://schemas.microsoft.com/office/drawing/2014/main" id="{CA201F01-5F96-4A60-A5C6-5A3494F8BD6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FFCCE35" w14:textId="77777777" w:rsidR="001758ED" w:rsidRDefault="001758ED" w:rsidP="001758ED">
      <w:pPr>
        <w:spacing w:after="0" w:line="240" w:lineRule="auto"/>
        <w:jc w:val="both"/>
        <w:rPr>
          <w:rFonts w:ascii="Times New Roman" w:hAnsi="Times New Roman" w:cs="Times New Roman"/>
          <w:lang w:val="en-ID"/>
        </w:rPr>
      </w:pPr>
    </w:p>
    <w:p w14:paraId="6A6D17D3" w14:textId="7C37CED1" w:rsidR="001758ED" w:rsidRDefault="001758ED" w:rsidP="00AB4778">
      <w:pPr>
        <w:jc w:val="both"/>
        <w:rPr>
          <w:rFonts w:ascii="Times New Roman" w:hAnsi="Times New Roman" w:cs="Times New Roman"/>
          <w:lang w:val="en-ID"/>
        </w:rPr>
      </w:pPr>
      <w:r>
        <w:rPr>
          <w:rFonts w:ascii="Times New Roman" w:hAnsi="Times New Roman" w:cs="Times New Roman"/>
          <w:lang w:val="en-ID"/>
        </w:rPr>
        <w:tab/>
        <w:t>Selain berkenaan dengan minat dan kesiapan, survei ini juga berkenaan dengan pertimbangan mahasiswa akan risiko dan konsekuensi yang bertalian dengan masa studi dan mereka ketika akan mengikuti kegiatan MBKM. Ketika mahasiswa harus mengikuti kegiatan MBKM di luar kampus, mahasiswa (38%) ternyata amat mengkhawatirkan masalah biaya. Selain itu, mereka (30%) juga mengkhawatirkan kurangnya informasi yang rinci dan teknis berkenaan kegiatan mereka di luar kampus ataupun lembaga luar kampus tempat mereka berkegiatan MBKM. Ada pula alasan yang cukup penting untuk mereka pertimbangkan (20%), yaitu persetujuan orangtua, yang bisa jadi tidak memungkinkan mereka untuk bisa mengikuti kegiatan MBKM di luar kampus, terlebih jika kampus tujuan mereka berada di luar propinsi atau bahkan di luar pulau. Poin lainnya adalah yang berkenaan dengan pertanyaan sebelumnya tentang hal yang harus dipersiapkan, yaitu dukungan prodi dan universitas. Dalam hal ini, ada mahasiswa (11%) yang ternyata juga mengkhawatirkan kurangnya dukungan dari kampus. Sebagian kecil lagi (1%) memerinci dukungan yang mereka harapkan bisa diberikan oleh kampus, yaitu pendanaan untuk biaya kegiatan di luar kampus, terlebih ketika mereka tidak mendapatkan persetujuan prinsip dan dukungan finansial dari orangtua mereka.</w:t>
      </w:r>
    </w:p>
    <w:p w14:paraId="7637E8D8" w14:textId="77777777" w:rsidR="001758ED" w:rsidRDefault="001758ED" w:rsidP="001758ED">
      <w:pPr>
        <w:jc w:val="both"/>
        <w:rPr>
          <w:rFonts w:ascii="Times New Roman" w:hAnsi="Times New Roman" w:cs="Times New Roman"/>
          <w:lang w:val="en-ID"/>
        </w:rPr>
      </w:pPr>
    </w:p>
    <w:p w14:paraId="05661FD0" w14:textId="39DF2722" w:rsidR="00551BD6" w:rsidRDefault="00551BD6" w:rsidP="00551BD6">
      <w:pPr>
        <w:jc w:val="both"/>
        <w:rPr>
          <w:rFonts w:ascii="Times New Roman" w:hAnsi="Times New Roman" w:cs="Times New Roman"/>
          <w:lang w:val="en-ID"/>
        </w:rPr>
      </w:pPr>
      <w:r>
        <w:rPr>
          <w:noProof/>
        </w:rPr>
        <w:drawing>
          <wp:inline distT="0" distB="0" distL="0" distR="0" wp14:anchorId="66DB3A43" wp14:editId="59668452">
            <wp:extent cx="2911475" cy="1821177"/>
            <wp:effectExtent l="0" t="0" r="3175" b="8255"/>
            <wp:docPr id="25" name="Chart 25">
              <a:extLst xmlns:a="http://schemas.openxmlformats.org/drawingml/2006/main">
                <a:ext uri="{FF2B5EF4-FFF2-40B4-BE49-F238E27FC236}">
                  <a16:creationId xmlns:a16="http://schemas.microsoft.com/office/drawing/2014/main" id="{ADBDA212-D9E8-479A-9365-F74413039E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84DD2F0" w14:textId="6CA4B2A4" w:rsidR="001758ED" w:rsidRDefault="001758ED" w:rsidP="00551BD6">
      <w:pPr>
        <w:jc w:val="both"/>
        <w:rPr>
          <w:rFonts w:ascii="Times New Roman" w:hAnsi="Times New Roman" w:cs="Times New Roman"/>
          <w:lang w:val="en-ID"/>
        </w:rPr>
      </w:pPr>
      <w:r>
        <w:rPr>
          <w:rFonts w:ascii="Times New Roman" w:hAnsi="Times New Roman" w:cs="Times New Roman"/>
          <w:lang w:val="en-ID"/>
        </w:rPr>
        <w:t>Lebih lanjut, ketika mahasiswa merencanakan keikutsertaan pada kegiatan MBKM di luar prodi, mereka mengkalkulasi dampak kegiatan bagi masa studi mereka, atas berbagai pertimbangan kebijakan dan situasi internal prodi dan kampus asal mereka. Meskipun masih terdapat sejumlah kendala teknis maupun administratif, sebagian besar mahasiswa (62%) masih memiliki optimisme tetap bisa menyelesaikan studi mereka tepat waktu. Sebagian dari mereka (25%) tidak tahu persis apakah ada implikasi kegiatan MBKM terhadap masa studi mereka. Di sisi lain, sebanyak 13% mahasiswa memandang bahwa kegiatan MBKM dapat membuat masa studi mereka bisa berlangsung lebih lama dari semestinya.</w:t>
      </w:r>
    </w:p>
    <w:p w14:paraId="0CA22EBC" w14:textId="77777777" w:rsidR="001758ED" w:rsidRDefault="001758ED" w:rsidP="001758ED">
      <w:pPr>
        <w:rPr>
          <w:rFonts w:ascii="Times New Roman" w:hAnsi="Times New Roman" w:cs="Times New Roman"/>
          <w:lang w:val="en-ID"/>
        </w:rPr>
      </w:pPr>
      <w:r>
        <w:rPr>
          <w:noProof/>
        </w:rPr>
        <w:drawing>
          <wp:anchor distT="0" distB="0" distL="114300" distR="114300" simplePos="0" relativeHeight="251687936" behindDoc="0" locked="0" layoutInCell="1" allowOverlap="1" wp14:anchorId="38132607" wp14:editId="51A6B774">
            <wp:simplePos x="0" y="0"/>
            <wp:positionH relativeFrom="column">
              <wp:posOffset>-447</wp:posOffset>
            </wp:positionH>
            <wp:positionV relativeFrom="paragraph">
              <wp:posOffset>2054</wp:posOffset>
            </wp:positionV>
            <wp:extent cx="2870079" cy="1338580"/>
            <wp:effectExtent l="0" t="0" r="6985" b="13970"/>
            <wp:wrapNone/>
            <wp:docPr id="26" name="Chart 26">
              <a:extLst xmlns:a="http://schemas.openxmlformats.org/drawingml/2006/main">
                <a:ext uri="{FF2B5EF4-FFF2-40B4-BE49-F238E27FC236}">
                  <a16:creationId xmlns:a16="http://schemas.microsoft.com/office/drawing/2014/main" id="{387AE43F-C298-4A5C-A021-80EE6749C8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14:paraId="44E7AB34" w14:textId="77777777" w:rsidR="001758ED" w:rsidRDefault="001758ED" w:rsidP="001758ED">
      <w:pPr>
        <w:rPr>
          <w:rFonts w:ascii="Times New Roman" w:hAnsi="Times New Roman" w:cs="Times New Roman"/>
          <w:lang w:val="en-ID"/>
        </w:rPr>
      </w:pPr>
    </w:p>
    <w:p w14:paraId="069FB99E" w14:textId="77777777" w:rsidR="001758ED" w:rsidRDefault="001758ED" w:rsidP="001758ED">
      <w:pPr>
        <w:rPr>
          <w:rFonts w:ascii="Times New Roman" w:hAnsi="Times New Roman" w:cs="Times New Roman"/>
          <w:lang w:val="en-ID"/>
        </w:rPr>
      </w:pPr>
    </w:p>
    <w:p w14:paraId="38A0A011" w14:textId="77777777" w:rsidR="001758ED" w:rsidRDefault="001758ED" w:rsidP="001758ED">
      <w:pPr>
        <w:rPr>
          <w:rFonts w:ascii="Times New Roman" w:hAnsi="Times New Roman" w:cs="Times New Roman"/>
          <w:lang w:val="en-ID"/>
        </w:rPr>
      </w:pPr>
    </w:p>
    <w:p w14:paraId="05297276" w14:textId="77777777" w:rsidR="001758ED" w:rsidRDefault="001758ED" w:rsidP="001758ED">
      <w:pPr>
        <w:spacing w:after="0" w:line="240" w:lineRule="auto"/>
        <w:rPr>
          <w:rFonts w:ascii="Times New Roman" w:hAnsi="Times New Roman" w:cs="Times New Roman"/>
          <w:lang w:val="en-ID"/>
        </w:rPr>
      </w:pPr>
    </w:p>
    <w:p w14:paraId="2218DAE2" w14:textId="77777777" w:rsidR="001758ED" w:rsidRDefault="001758ED" w:rsidP="001758ED">
      <w:pPr>
        <w:spacing w:after="0" w:line="240" w:lineRule="auto"/>
        <w:rPr>
          <w:rFonts w:ascii="Times New Roman" w:hAnsi="Times New Roman" w:cs="Times New Roman"/>
          <w:lang w:val="en-ID"/>
        </w:rPr>
      </w:pPr>
    </w:p>
    <w:p w14:paraId="2E91C48E" w14:textId="77777777" w:rsidR="001758ED" w:rsidRDefault="001758ED" w:rsidP="001758ED">
      <w:pPr>
        <w:spacing w:after="0" w:line="240" w:lineRule="auto"/>
        <w:jc w:val="both"/>
        <w:rPr>
          <w:rFonts w:ascii="Times New Roman" w:hAnsi="Times New Roman" w:cs="Times New Roman"/>
          <w:lang w:val="en-ID"/>
        </w:rPr>
      </w:pPr>
      <w:r>
        <w:rPr>
          <w:rFonts w:ascii="Times New Roman" w:hAnsi="Times New Roman" w:cs="Times New Roman"/>
          <w:lang w:val="en-ID"/>
        </w:rPr>
        <w:t xml:space="preserve"> </w:t>
      </w:r>
      <w:r>
        <w:rPr>
          <w:rFonts w:ascii="Times New Roman" w:hAnsi="Times New Roman" w:cs="Times New Roman"/>
          <w:lang w:val="en-ID"/>
        </w:rPr>
        <w:tab/>
        <w:t xml:space="preserve">Ada kaitan menarik antara optimisme mahasiswa tentang kemampuan menyelesaikan studi tepat waktu dengan mengikuti kegiatan MBKM tersebut dan persepsi mereka tentang berapa semester idealnya mereka bisa mengikuti kegiatan MBKM dan berapa bobot SKS yang dapat dikonversikan dengan SKS mata kuliah reguler di prodi mereka. Dalam hal ini, mayoritas mahasiswa memandang bahwa kegiatan MBKM dapat dilaksanakan selama tiga semester. Dalam jumlah yang tidak jauh berbeda, sebagian mahasiswa (28%) memandang kegiatan MBKM dapat dilaksanakan selama empat semester, sementara sebagian lain (24%) berpendapat cukup dua semester saja. Dibanding mereka, hanya sedikit </w:t>
      </w:r>
      <w:r>
        <w:rPr>
          <w:rFonts w:ascii="Times New Roman" w:hAnsi="Times New Roman" w:cs="Times New Roman"/>
          <w:lang w:val="en-ID"/>
        </w:rPr>
        <w:lastRenderedPageBreak/>
        <w:t>sekali (15%) yang memandang pelaksanaan kegiatan MBKM cukup satu semester saja.</w:t>
      </w:r>
    </w:p>
    <w:p w14:paraId="292E34C2" w14:textId="77777777" w:rsidR="001758ED" w:rsidRDefault="001758ED" w:rsidP="001758ED">
      <w:pPr>
        <w:spacing w:after="0" w:line="240" w:lineRule="auto"/>
        <w:rPr>
          <w:rFonts w:ascii="Times New Roman" w:hAnsi="Times New Roman" w:cs="Times New Roman"/>
          <w:lang w:val="en-ID"/>
        </w:rPr>
      </w:pPr>
    </w:p>
    <w:p w14:paraId="6CAAC0A7" w14:textId="77777777" w:rsidR="001758ED" w:rsidRPr="00491EA5" w:rsidRDefault="001758ED" w:rsidP="001758ED">
      <w:pPr>
        <w:rPr>
          <w:rFonts w:ascii="Times New Roman" w:hAnsi="Times New Roman" w:cs="Times New Roman"/>
          <w:lang w:val="en-ID"/>
        </w:rPr>
      </w:pPr>
      <w:r>
        <w:rPr>
          <w:noProof/>
        </w:rPr>
        <w:drawing>
          <wp:anchor distT="0" distB="0" distL="114300" distR="114300" simplePos="0" relativeHeight="251688960" behindDoc="0" locked="0" layoutInCell="1" allowOverlap="1" wp14:anchorId="03D8BFFA" wp14:editId="2D497D56">
            <wp:simplePos x="0" y="0"/>
            <wp:positionH relativeFrom="column">
              <wp:posOffset>0</wp:posOffset>
            </wp:positionH>
            <wp:positionV relativeFrom="paragraph">
              <wp:posOffset>-635</wp:posOffset>
            </wp:positionV>
            <wp:extent cx="2911475" cy="1746885"/>
            <wp:effectExtent l="0" t="0" r="3175" b="5715"/>
            <wp:wrapNone/>
            <wp:docPr id="27" name="Chart 27">
              <a:extLst xmlns:a="http://schemas.openxmlformats.org/drawingml/2006/main">
                <a:ext uri="{FF2B5EF4-FFF2-40B4-BE49-F238E27FC236}">
                  <a16:creationId xmlns:a16="http://schemas.microsoft.com/office/drawing/2014/main" id="{444A21F5-F746-45E1-8EF2-E988541DD7F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p>
    <w:p w14:paraId="6DADC020" w14:textId="77777777" w:rsidR="001758ED" w:rsidRPr="00491EA5" w:rsidRDefault="001758ED" w:rsidP="001758ED">
      <w:pPr>
        <w:rPr>
          <w:rFonts w:ascii="Times New Roman" w:hAnsi="Times New Roman" w:cs="Times New Roman"/>
          <w:lang w:val="en-ID"/>
        </w:rPr>
      </w:pPr>
    </w:p>
    <w:p w14:paraId="3DB07666" w14:textId="48933227" w:rsidR="001758ED" w:rsidRPr="00491EA5" w:rsidRDefault="001758ED" w:rsidP="001758ED">
      <w:pPr>
        <w:rPr>
          <w:rFonts w:ascii="Times New Roman" w:hAnsi="Times New Roman" w:cs="Times New Roman"/>
          <w:lang w:val="en-ID"/>
        </w:rPr>
      </w:pPr>
      <w:r w:rsidRPr="00491EA5">
        <w:rPr>
          <w:rFonts w:ascii="Times New Roman" w:hAnsi="Times New Roman" w:cs="Times New Roman"/>
          <w:lang w:val="en-ID"/>
        </w:rPr>
        <w:t xml:space="preserve">3. Minat Mahasiswa untuk berpartisipasi </w:t>
      </w:r>
    </w:p>
    <w:p w14:paraId="1211CE01" w14:textId="5018A92B" w:rsidR="00415A5C" w:rsidRDefault="00415A5C" w:rsidP="00AA7B2A">
      <w:pPr>
        <w:spacing w:after="0" w:line="240" w:lineRule="auto"/>
        <w:jc w:val="both"/>
        <w:rPr>
          <w:rFonts w:ascii="Times New Roman" w:hAnsi="Times New Roman" w:cs="Times New Roman"/>
          <w:lang w:val="en-AU"/>
        </w:rPr>
      </w:pPr>
    </w:p>
    <w:p w14:paraId="5D1EC849" w14:textId="737DADA1" w:rsidR="00415A5C" w:rsidRDefault="00415A5C" w:rsidP="00AA7B2A">
      <w:pPr>
        <w:spacing w:after="0" w:line="240" w:lineRule="auto"/>
        <w:jc w:val="both"/>
        <w:rPr>
          <w:rFonts w:ascii="Times New Roman" w:hAnsi="Times New Roman" w:cs="Times New Roman"/>
          <w:lang w:val="en-AU"/>
        </w:rPr>
      </w:pPr>
    </w:p>
    <w:p w14:paraId="0CB5C0C2" w14:textId="1854A149" w:rsidR="00415A5C" w:rsidRDefault="00415A5C" w:rsidP="00AA7B2A">
      <w:pPr>
        <w:spacing w:after="0" w:line="240" w:lineRule="auto"/>
        <w:jc w:val="both"/>
        <w:rPr>
          <w:rFonts w:ascii="Times New Roman" w:hAnsi="Times New Roman" w:cs="Times New Roman"/>
          <w:lang w:val="en-AU"/>
        </w:rPr>
      </w:pPr>
    </w:p>
    <w:p w14:paraId="01BC1B9B" w14:textId="377AE370" w:rsidR="000F5FE2" w:rsidRDefault="000F5FE2" w:rsidP="00AA7B2A">
      <w:pPr>
        <w:spacing w:after="0" w:line="240" w:lineRule="auto"/>
        <w:jc w:val="both"/>
        <w:rPr>
          <w:rFonts w:ascii="Times New Roman" w:hAnsi="Times New Roman" w:cs="Times New Roman"/>
          <w:lang w:val="en-AU"/>
        </w:rPr>
      </w:pPr>
    </w:p>
    <w:p w14:paraId="43229C9C" w14:textId="21DEF786" w:rsidR="00CF6497" w:rsidRDefault="00CF6497" w:rsidP="00AA7B2A">
      <w:pPr>
        <w:spacing w:after="0" w:line="240" w:lineRule="auto"/>
        <w:jc w:val="both"/>
        <w:rPr>
          <w:rFonts w:ascii="Times New Roman" w:hAnsi="Times New Roman" w:cs="Times New Roman"/>
          <w:lang w:val="en-AU"/>
        </w:rPr>
      </w:pPr>
    </w:p>
    <w:p w14:paraId="01CA83E9" w14:textId="513325E9" w:rsidR="00CF6497" w:rsidRDefault="00CF6497" w:rsidP="00AA7B2A">
      <w:pPr>
        <w:spacing w:after="0" w:line="240" w:lineRule="auto"/>
        <w:jc w:val="both"/>
        <w:rPr>
          <w:rFonts w:ascii="Times New Roman" w:hAnsi="Times New Roman" w:cs="Times New Roman"/>
          <w:lang w:val="en-AU"/>
        </w:rPr>
      </w:pPr>
    </w:p>
    <w:p w14:paraId="32423231" w14:textId="308C446A" w:rsidR="00CF6497" w:rsidRDefault="00CF6497" w:rsidP="00AA7B2A">
      <w:pPr>
        <w:spacing w:after="0" w:line="240" w:lineRule="auto"/>
        <w:jc w:val="both"/>
        <w:rPr>
          <w:rFonts w:ascii="Times New Roman" w:hAnsi="Times New Roman" w:cs="Times New Roman"/>
          <w:lang w:val="en-AU"/>
        </w:rPr>
      </w:pPr>
    </w:p>
    <w:p w14:paraId="14ED6BE1" w14:textId="4B7F00DC" w:rsidR="00415A5C" w:rsidRDefault="00415A5C" w:rsidP="00AA7B2A">
      <w:pPr>
        <w:spacing w:after="0" w:line="240" w:lineRule="auto"/>
        <w:jc w:val="both"/>
        <w:rPr>
          <w:rFonts w:ascii="Times New Roman" w:hAnsi="Times New Roman" w:cs="Times New Roman"/>
          <w:b/>
          <w:bCs/>
          <w:lang w:val="en-AU"/>
        </w:rPr>
      </w:pPr>
      <w:r w:rsidRPr="00415A5C">
        <w:rPr>
          <w:rFonts w:ascii="Times New Roman" w:hAnsi="Times New Roman" w:cs="Times New Roman"/>
          <w:b/>
          <w:bCs/>
          <w:lang w:val="en-AU"/>
        </w:rPr>
        <w:t>3. Minat Mahasiswa untuk berpartisipasi</w:t>
      </w:r>
    </w:p>
    <w:p w14:paraId="31719363" w14:textId="49850651" w:rsidR="00C0139A" w:rsidRDefault="00C0139A" w:rsidP="00D573C8">
      <w:pPr>
        <w:spacing w:after="0" w:line="240" w:lineRule="auto"/>
        <w:jc w:val="both"/>
        <w:rPr>
          <w:rFonts w:ascii="Times New Roman" w:hAnsi="Times New Roman" w:cs="Times New Roman"/>
          <w:lang w:val="en-AU"/>
        </w:rPr>
      </w:pPr>
      <w:r>
        <w:rPr>
          <w:rFonts w:ascii="Times New Roman" w:hAnsi="Times New Roman" w:cs="Times New Roman"/>
          <w:lang w:val="en-AU"/>
        </w:rPr>
        <w:t>Setelah menerima informasi melalui berbagai sumber tentang keberadaan program MBKM yang diluncurkan oleh pemerintah, mahasiswa secara bertahap mulai tertarik untuk mengikuti program MBKM. Terdapat sebanyak 51% mahasiswa merasa tertarik untuk terlibat dalam program MBKM, sebagaimana yang tercantum dalam gambar 6 berikut.</w:t>
      </w:r>
    </w:p>
    <w:p w14:paraId="4F946903" w14:textId="028BF30F" w:rsidR="00C0139A" w:rsidRDefault="00C0139A" w:rsidP="00D573C8">
      <w:pPr>
        <w:spacing w:after="0" w:line="240" w:lineRule="auto"/>
        <w:jc w:val="both"/>
        <w:rPr>
          <w:rFonts w:ascii="Times New Roman" w:hAnsi="Times New Roman" w:cs="Times New Roman"/>
          <w:lang w:val="en-AU"/>
        </w:rPr>
      </w:pPr>
      <w:r w:rsidRPr="00C0139A">
        <w:rPr>
          <w:rFonts w:ascii="Times New Roman" w:hAnsi="Times New Roman" w:cs="Times New Roman"/>
          <w:noProof/>
          <w:lang w:val="en-AU"/>
        </w:rPr>
        <w:drawing>
          <wp:inline distT="0" distB="0" distL="0" distR="0" wp14:anchorId="4DF83701" wp14:editId="4F5A213A">
            <wp:extent cx="2911475" cy="1715770"/>
            <wp:effectExtent l="0" t="0" r="317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911475" cy="1715770"/>
                    </a:xfrm>
                    <a:prstGeom prst="rect">
                      <a:avLst/>
                    </a:prstGeom>
                  </pic:spPr>
                </pic:pic>
              </a:graphicData>
            </a:graphic>
          </wp:inline>
        </w:drawing>
      </w:r>
    </w:p>
    <w:p w14:paraId="3A7A0C6D" w14:textId="3F4C0FCE" w:rsidR="00E50BBE" w:rsidRDefault="00E50BBE" w:rsidP="00E50BBE">
      <w:pPr>
        <w:spacing w:after="0" w:line="240" w:lineRule="auto"/>
        <w:jc w:val="center"/>
        <w:rPr>
          <w:color w:val="000000"/>
          <w:sz w:val="20"/>
          <w:szCs w:val="20"/>
        </w:rPr>
      </w:pPr>
      <w:r>
        <w:rPr>
          <w:color w:val="000000"/>
          <w:sz w:val="20"/>
          <w:szCs w:val="20"/>
        </w:rPr>
        <w:t>Gambar 6. Tingkat ketertarikan mahasiswa terhadap Program MBKM</w:t>
      </w:r>
    </w:p>
    <w:p w14:paraId="3E7CEAAD" w14:textId="77777777" w:rsidR="00E50BBE" w:rsidRDefault="00E50BBE" w:rsidP="00D573C8">
      <w:pPr>
        <w:spacing w:after="0" w:line="240" w:lineRule="auto"/>
        <w:jc w:val="both"/>
        <w:rPr>
          <w:rFonts w:ascii="Times New Roman" w:hAnsi="Times New Roman" w:cs="Times New Roman"/>
          <w:lang w:val="en-AU"/>
        </w:rPr>
      </w:pPr>
    </w:p>
    <w:p w14:paraId="6250D5F5" w14:textId="68F29CF9" w:rsidR="00415A5C" w:rsidRDefault="004A09AC" w:rsidP="00D573C8">
      <w:pPr>
        <w:spacing w:after="0" w:line="240" w:lineRule="auto"/>
        <w:jc w:val="both"/>
        <w:rPr>
          <w:rFonts w:ascii="Times New Roman" w:hAnsi="Times New Roman" w:cs="Times New Roman"/>
          <w:lang w:val="en-AU"/>
        </w:rPr>
      </w:pPr>
      <w:r>
        <w:rPr>
          <w:rFonts w:ascii="Times New Roman" w:hAnsi="Times New Roman" w:cs="Times New Roman"/>
          <w:lang w:val="en-AU"/>
        </w:rPr>
        <w:t xml:space="preserve">Melalui program MBKM </w:t>
      </w:r>
      <w:r w:rsidR="00D573C8">
        <w:rPr>
          <w:rFonts w:ascii="Times New Roman" w:hAnsi="Times New Roman" w:cs="Times New Roman"/>
          <w:lang w:val="en-AU"/>
        </w:rPr>
        <w:t>Kemdikbud</w:t>
      </w:r>
      <w:r>
        <w:rPr>
          <w:rFonts w:ascii="Times New Roman" w:hAnsi="Times New Roman" w:cs="Times New Roman"/>
          <w:lang w:val="en-AU"/>
        </w:rPr>
        <w:t xml:space="preserve"> menawarkan sebanyak</w:t>
      </w:r>
      <w:r w:rsidR="00C0139A">
        <w:rPr>
          <w:rFonts w:ascii="Times New Roman" w:hAnsi="Times New Roman" w:cs="Times New Roman"/>
          <w:lang w:val="en-AU"/>
        </w:rPr>
        <w:t xml:space="preserve"> 8 (delapan)</w:t>
      </w:r>
      <w:r>
        <w:rPr>
          <w:rFonts w:ascii="Times New Roman" w:hAnsi="Times New Roman" w:cs="Times New Roman"/>
          <w:lang w:val="en-AU"/>
        </w:rPr>
        <w:t xml:space="preserve"> </w:t>
      </w:r>
      <w:r w:rsidR="00C0139A" w:rsidRPr="00C0139A">
        <w:rPr>
          <w:rFonts w:ascii="Times New Roman" w:hAnsi="Times New Roman" w:cs="Times New Roman"/>
          <w:lang w:val="en-AU"/>
        </w:rPr>
        <w:t>bentuk kegiatan pembelajaran di luar program studi</w:t>
      </w:r>
      <w:r w:rsidR="00C0139A">
        <w:rPr>
          <w:rFonts w:ascii="Times New Roman" w:hAnsi="Times New Roman" w:cs="Times New Roman"/>
          <w:lang w:val="en-AU"/>
        </w:rPr>
        <w:t xml:space="preserve"> </w:t>
      </w:r>
      <w:r>
        <w:rPr>
          <w:rFonts w:ascii="Times New Roman" w:hAnsi="Times New Roman" w:cs="Times New Roman"/>
          <w:lang w:val="en-AU"/>
        </w:rPr>
        <w:t xml:space="preserve">yang dapat dilakukan; </w:t>
      </w:r>
      <w:r w:rsidR="008D118F" w:rsidRPr="008D118F">
        <w:rPr>
          <w:rFonts w:ascii="Times New Roman" w:hAnsi="Times New Roman" w:cs="Times New Roman"/>
          <w:lang w:val="en-AU"/>
        </w:rPr>
        <w:t>pertukaran pelajar</w:t>
      </w:r>
      <w:r w:rsidR="008D118F">
        <w:rPr>
          <w:rFonts w:ascii="Times New Roman" w:hAnsi="Times New Roman" w:cs="Times New Roman"/>
          <w:lang w:val="en-AU"/>
        </w:rPr>
        <w:t xml:space="preserve">, </w:t>
      </w:r>
      <w:r w:rsidR="008D118F" w:rsidRPr="008D118F">
        <w:rPr>
          <w:rFonts w:ascii="Times New Roman" w:hAnsi="Times New Roman" w:cs="Times New Roman"/>
          <w:lang w:val="en-AU"/>
        </w:rPr>
        <w:t>magang/praktek kerja</w:t>
      </w:r>
      <w:r w:rsidR="008D118F">
        <w:rPr>
          <w:rFonts w:ascii="Times New Roman" w:hAnsi="Times New Roman" w:cs="Times New Roman"/>
          <w:lang w:val="en-AU"/>
        </w:rPr>
        <w:t xml:space="preserve">, </w:t>
      </w:r>
      <w:r w:rsidR="008D118F" w:rsidRPr="008D118F">
        <w:rPr>
          <w:rFonts w:ascii="Times New Roman" w:hAnsi="Times New Roman" w:cs="Times New Roman"/>
          <w:lang w:val="en-AU"/>
        </w:rPr>
        <w:t>asisten mengajar di satuan pendidikan</w:t>
      </w:r>
      <w:r w:rsidR="008D118F">
        <w:rPr>
          <w:rFonts w:ascii="Times New Roman" w:hAnsi="Times New Roman" w:cs="Times New Roman"/>
          <w:lang w:val="en-AU"/>
        </w:rPr>
        <w:t xml:space="preserve">, </w:t>
      </w:r>
      <w:r w:rsidR="008D118F" w:rsidRPr="008D118F">
        <w:rPr>
          <w:rFonts w:ascii="Times New Roman" w:hAnsi="Times New Roman" w:cs="Times New Roman"/>
          <w:lang w:val="en-AU"/>
        </w:rPr>
        <w:t>penelitian/riset</w:t>
      </w:r>
      <w:r w:rsidR="008D118F">
        <w:rPr>
          <w:rFonts w:ascii="Times New Roman" w:hAnsi="Times New Roman" w:cs="Times New Roman"/>
          <w:lang w:val="en-AU"/>
        </w:rPr>
        <w:t xml:space="preserve">, </w:t>
      </w:r>
      <w:r w:rsidR="008D118F" w:rsidRPr="008D118F">
        <w:rPr>
          <w:rFonts w:ascii="Times New Roman" w:hAnsi="Times New Roman" w:cs="Times New Roman"/>
          <w:lang w:val="en-AU"/>
        </w:rPr>
        <w:t>proyek kemanusiaan</w:t>
      </w:r>
      <w:r w:rsidR="008D118F">
        <w:rPr>
          <w:rFonts w:ascii="Times New Roman" w:hAnsi="Times New Roman" w:cs="Times New Roman"/>
          <w:lang w:val="en-AU"/>
        </w:rPr>
        <w:t xml:space="preserve">, </w:t>
      </w:r>
      <w:r w:rsidR="008D118F" w:rsidRPr="008D118F">
        <w:rPr>
          <w:rFonts w:ascii="Times New Roman" w:hAnsi="Times New Roman" w:cs="Times New Roman"/>
          <w:lang w:val="en-AU"/>
        </w:rPr>
        <w:t>kegiatan wirausaha</w:t>
      </w:r>
      <w:r w:rsidR="008D118F">
        <w:rPr>
          <w:rFonts w:ascii="Times New Roman" w:hAnsi="Times New Roman" w:cs="Times New Roman"/>
          <w:lang w:val="en-AU"/>
        </w:rPr>
        <w:t xml:space="preserve">, </w:t>
      </w:r>
      <w:r w:rsidR="008D118F" w:rsidRPr="008D118F">
        <w:rPr>
          <w:rFonts w:ascii="Times New Roman" w:hAnsi="Times New Roman" w:cs="Times New Roman"/>
          <w:lang w:val="en-AU"/>
        </w:rPr>
        <w:t>studi/</w:t>
      </w:r>
      <w:r w:rsidR="008D118F">
        <w:rPr>
          <w:rFonts w:ascii="Times New Roman" w:hAnsi="Times New Roman" w:cs="Times New Roman"/>
          <w:lang w:val="en-AU"/>
        </w:rPr>
        <w:t xml:space="preserve"> </w:t>
      </w:r>
      <w:r w:rsidR="008D118F" w:rsidRPr="008D118F">
        <w:rPr>
          <w:rFonts w:ascii="Times New Roman" w:hAnsi="Times New Roman" w:cs="Times New Roman"/>
          <w:lang w:val="en-AU"/>
        </w:rPr>
        <w:t>proyekindependen</w:t>
      </w:r>
      <w:r w:rsidR="008D118F">
        <w:rPr>
          <w:rFonts w:ascii="Times New Roman" w:hAnsi="Times New Roman" w:cs="Times New Roman"/>
          <w:lang w:val="en-AU"/>
        </w:rPr>
        <w:t xml:space="preserve">, </w:t>
      </w:r>
      <w:r w:rsidR="00D573C8">
        <w:rPr>
          <w:rFonts w:ascii="Times New Roman" w:hAnsi="Times New Roman" w:cs="Times New Roman"/>
          <w:lang w:val="en-AU"/>
        </w:rPr>
        <w:t xml:space="preserve">dan </w:t>
      </w:r>
      <w:r w:rsidR="008D118F" w:rsidRPr="008D118F">
        <w:rPr>
          <w:rFonts w:ascii="Times New Roman" w:hAnsi="Times New Roman" w:cs="Times New Roman"/>
          <w:lang w:val="en-AU"/>
        </w:rPr>
        <w:t>membangun desa/kuliah kerja nyata tematik</w:t>
      </w:r>
      <w:r w:rsidR="00D573C8">
        <w:rPr>
          <w:rFonts w:ascii="Times New Roman" w:hAnsi="Times New Roman" w:cs="Times New Roman"/>
          <w:lang w:val="en-AU"/>
        </w:rPr>
        <w:t>.</w:t>
      </w:r>
    </w:p>
    <w:p w14:paraId="2CB26942" w14:textId="537CCB23" w:rsidR="00D573C8" w:rsidRDefault="00D573C8" w:rsidP="00D573C8">
      <w:pPr>
        <w:spacing w:after="0" w:line="240" w:lineRule="auto"/>
        <w:jc w:val="both"/>
        <w:rPr>
          <w:rFonts w:ascii="Times New Roman" w:hAnsi="Times New Roman" w:cs="Times New Roman"/>
          <w:lang w:val="en-AU"/>
        </w:rPr>
      </w:pPr>
    </w:p>
    <w:p w14:paraId="7589E676" w14:textId="3EB51A96" w:rsidR="00D573C8" w:rsidRDefault="00D573C8" w:rsidP="00D573C8">
      <w:pPr>
        <w:spacing w:after="0" w:line="240" w:lineRule="auto"/>
        <w:jc w:val="both"/>
        <w:rPr>
          <w:rFonts w:ascii="Times New Roman" w:hAnsi="Times New Roman" w:cs="Times New Roman"/>
          <w:lang w:val="en-AU"/>
        </w:rPr>
      </w:pPr>
      <w:r>
        <w:rPr>
          <w:rFonts w:ascii="Times New Roman" w:hAnsi="Times New Roman" w:cs="Times New Roman"/>
          <w:lang w:val="en-AU"/>
        </w:rPr>
        <w:t>Dari berbagai</w:t>
      </w:r>
      <w:r w:rsidR="00C0139A">
        <w:rPr>
          <w:rFonts w:ascii="Times New Roman" w:hAnsi="Times New Roman" w:cs="Times New Roman"/>
          <w:lang w:val="en-AU"/>
        </w:rPr>
        <w:t xml:space="preserve"> bentuk kegiatan yang d</w:t>
      </w:r>
      <w:r w:rsidR="001758ED">
        <w:rPr>
          <w:rFonts w:ascii="Times New Roman" w:hAnsi="Times New Roman" w:cs="Times New Roman"/>
          <w:lang w:val="en-AU"/>
        </w:rPr>
        <w:t xml:space="preserve">itawarkan, sebanyak 24% tertarik untuk mengikuti program magang/ praktik kerja, sementara 23% mahasiswa tertarik untuk mengikuti program pertukaran pelajar. </w:t>
      </w:r>
    </w:p>
    <w:p w14:paraId="3F6EC54D" w14:textId="22FB82B7" w:rsidR="001758ED" w:rsidRDefault="001758ED" w:rsidP="00D573C8">
      <w:pPr>
        <w:spacing w:after="0" w:line="240" w:lineRule="auto"/>
        <w:jc w:val="both"/>
        <w:rPr>
          <w:rFonts w:ascii="Times New Roman" w:hAnsi="Times New Roman" w:cs="Times New Roman"/>
          <w:lang w:val="en-AU"/>
        </w:rPr>
      </w:pPr>
      <w:r w:rsidRPr="001758ED">
        <w:rPr>
          <w:rFonts w:ascii="Times New Roman" w:hAnsi="Times New Roman" w:cs="Times New Roman"/>
          <w:noProof/>
          <w:lang w:val="en-AU"/>
        </w:rPr>
        <w:drawing>
          <wp:inline distT="0" distB="0" distL="0" distR="0" wp14:anchorId="25D25DA1" wp14:editId="192A8BCD">
            <wp:extent cx="2911475" cy="1726565"/>
            <wp:effectExtent l="0" t="0" r="317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911475" cy="1726565"/>
                    </a:xfrm>
                    <a:prstGeom prst="rect">
                      <a:avLst/>
                    </a:prstGeom>
                  </pic:spPr>
                </pic:pic>
              </a:graphicData>
            </a:graphic>
          </wp:inline>
        </w:drawing>
      </w:r>
    </w:p>
    <w:p w14:paraId="37379818" w14:textId="2E6F00C7" w:rsidR="001758ED" w:rsidRDefault="001758ED" w:rsidP="001758ED">
      <w:pPr>
        <w:spacing w:after="0" w:line="240" w:lineRule="auto"/>
        <w:jc w:val="center"/>
        <w:rPr>
          <w:color w:val="000000"/>
          <w:sz w:val="20"/>
          <w:szCs w:val="20"/>
        </w:rPr>
      </w:pPr>
      <w:r>
        <w:rPr>
          <w:color w:val="000000"/>
          <w:sz w:val="20"/>
          <w:szCs w:val="20"/>
        </w:rPr>
        <w:t xml:space="preserve">Gambar 7. Jenis Program MBKM Pilihan Mahasiswa </w:t>
      </w:r>
    </w:p>
    <w:p w14:paraId="2A31FDA2" w14:textId="77777777" w:rsidR="00415A5C" w:rsidRPr="001758ED" w:rsidRDefault="00415A5C" w:rsidP="00AA7B2A">
      <w:pPr>
        <w:spacing w:after="0" w:line="240" w:lineRule="auto"/>
        <w:jc w:val="both"/>
        <w:rPr>
          <w:rFonts w:ascii="Times New Roman" w:hAnsi="Times New Roman" w:cs="Times New Roman"/>
        </w:rPr>
      </w:pPr>
    </w:p>
    <w:p w14:paraId="038C9398" w14:textId="77777777" w:rsidR="00A43457" w:rsidRPr="00C76A00" w:rsidRDefault="00A43457" w:rsidP="00325761">
      <w:pPr>
        <w:spacing w:after="0" w:line="240" w:lineRule="auto"/>
        <w:jc w:val="both"/>
        <w:rPr>
          <w:rFonts w:ascii="Times New Roman" w:hAnsi="Times New Roman" w:cs="Times New Roman"/>
          <w:lang w:val="en-AU"/>
        </w:rPr>
      </w:pPr>
    </w:p>
    <w:p w14:paraId="2A79BA55" w14:textId="77777777" w:rsidR="00AA7B2A" w:rsidRPr="00BF673C" w:rsidRDefault="00AA7B2A" w:rsidP="00BF673C">
      <w:pPr>
        <w:spacing w:after="0" w:line="240" w:lineRule="auto"/>
        <w:jc w:val="center"/>
        <w:rPr>
          <w:rFonts w:ascii="Times New Roman" w:hAnsi="Times New Roman" w:cs="Times New Roman"/>
          <w:b/>
        </w:rPr>
      </w:pPr>
      <w:r w:rsidRPr="00BF673C">
        <w:rPr>
          <w:rFonts w:ascii="Times New Roman" w:hAnsi="Times New Roman" w:cs="Times New Roman"/>
          <w:b/>
        </w:rPr>
        <w:t>KESIMPULAN</w:t>
      </w:r>
    </w:p>
    <w:p w14:paraId="1AEE29B2" w14:textId="2A4606F3" w:rsidR="00AA7B2A" w:rsidRDefault="00CF6497" w:rsidP="00AA7B2A">
      <w:pPr>
        <w:spacing w:after="0" w:line="240" w:lineRule="auto"/>
        <w:jc w:val="both"/>
        <w:rPr>
          <w:rFonts w:ascii="Times New Roman" w:hAnsi="Times New Roman" w:cs="Times New Roman"/>
          <w:lang w:val="en-AU"/>
        </w:rPr>
      </w:pPr>
      <w:r>
        <w:rPr>
          <w:rFonts w:ascii="Times New Roman" w:hAnsi="Times New Roman" w:cs="Times New Roman"/>
          <w:lang w:val="en-AU"/>
        </w:rPr>
        <w:t xml:space="preserve"> </w:t>
      </w:r>
    </w:p>
    <w:p w14:paraId="3DC24AD6" w14:textId="3F7C2185" w:rsidR="00AA7B2A" w:rsidRDefault="00B5159F" w:rsidP="004E3CF9">
      <w:pPr>
        <w:spacing w:after="0" w:line="240" w:lineRule="auto"/>
        <w:jc w:val="both"/>
        <w:rPr>
          <w:rFonts w:ascii="Times New Roman" w:hAnsi="Times New Roman" w:cs="Times New Roman"/>
        </w:rPr>
      </w:pPr>
      <w:r>
        <w:rPr>
          <w:rFonts w:ascii="Times New Roman" w:hAnsi="Times New Roman" w:cs="Times New Roman"/>
        </w:rPr>
        <w:t>Penerapan program Merdeka Belajar Kampus Merdeka secara bertahap semakin diterima oleh mahasiswa prodi Bahasa dan Kebudayaan Arab. Penerimaan tersebut terjadi seiringan dengan keaktifan Program Studi dan Perguruan Tinggi dalam mensosialisasi program tersebut melalui berbagai kegiatan dan media.</w:t>
      </w:r>
      <w:r w:rsidR="004E3CF9">
        <w:rPr>
          <w:rFonts w:ascii="Times New Roman" w:hAnsi="Times New Roman" w:cs="Times New Roman"/>
        </w:rPr>
        <w:t xml:space="preserve"> </w:t>
      </w:r>
    </w:p>
    <w:p w14:paraId="06902FFE" w14:textId="648DDA92" w:rsidR="004E3CF9" w:rsidRDefault="004E3CF9" w:rsidP="00D81A51">
      <w:pPr>
        <w:spacing w:after="0" w:line="240" w:lineRule="auto"/>
        <w:jc w:val="both"/>
        <w:rPr>
          <w:rFonts w:ascii="Times New Roman" w:hAnsi="Times New Roman" w:cs="Times New Roman"/>
        </w:rPr>
      </w:pPr>
    </w:p>
    <w:p w14:paraId="3106EED4" w14:textId="166A7BD3" w:rsidR="004E3CF9" w:rsidRDefault="004E3CF9" w:rsidP="002F039D">
      <w:pPr>
        <w:spacing w:after="0" w:line="240" w:lineRule="auto"/>
        <w:jc w:val="both"/>
        <w:rPr>
          <w:rFonts w:ascii="Times New Roman" w:hAnsi="Times New Roman" w:cs="Times New Roman"/>
        </w:rPr>
      </w:pPr>
      <w:r>
        <w:rPr>
          <w:rFonts w:ascii="Times New Roman" w:hAnsi="Times New Roman" w:cs="Times New Roman"/>
        </w:rPr>
        <w:t xml:space="preserve">Mahasiswa Prodi BKA Universitas Al-azhar Indonesia secara bertahap mulai terlibat aktif </w:t>
      </w:r>
      <w:r w:rsidR="00AB6C5E">
        <w:rPr>
          <w:rFonts w:ascii="Times New Roman" w:hAnsi="Times New Roman" w:cs="Times New Roman"/>
        </w:rPr>
        <w:t xml:space="preserve">dalam mengikuti program MBKM. Sebagian besar telah mengetahui keberadaan program tersebut </w:t>
      </w:r>
      <w:r w:rsidR="00EC3B95">
        <w:rPr>
          <w:rFonts w:ascii="Times New Roman" w:hAnsi="Times New Roman" w:cs="Times New Roman"/>
        </w:rPr>
        <w:t xml:space="preserve">melalui berbagai sumber informasi, di antara sumber informasi yang paling banyak diakses adalah sosialisasi yang dilakukan oleh perguruan tinggi baik secara daring maupun luring. Di samping itu keberadaan kanal-kanal daring milik Kemdikbud dan perguruan tinggi juga dinilai sangat memberikan pengetahuan awal tentang program MBKM. Keterlibatan mahasiswa Prodi BKA terbilang cukup aktif di UAI. Selama 2 semester terakhir jumlah mahasiswa peserta MBKM terhitung sebanyak 34 orang di berbagai jenis kegiatan. Itu semua terjadi berkat dukungan penuh dari perguruan tinggi dan sosialisasi yang terus menerus dilakukan dan ketersediaan dokumen kurikulum, pedoman dan </w:t>
      </w:r>
      <w:r w:rsidR="00417199">
        <w:rPr>
          <w:rFonts w:ascii="Times New Roman" w:hAnsi="Times New Roman" w:cs="Times New Roman"/>
        </w:rPr>
        <w:t>pedoman operasional.</w:t>
      </w:r>
      <w:r w:rsidR="005903D2">
        <w:rPr>
          <w:rFonts w:ascii="Times New Roman" w:hAnsi="Times New Roman" w:cs="Times New Roman"/>
        </w:rPr>
        <w:t xml:space="preserve"> </w:t>
      </w:r>
    </w:p>
    <w:p w14:paraId="13A1496A" w14:textId="2D8A2C71" w:rsidR="00417199" w:rsidRDefault="00417199" w:rsidP="00D81A51">
      <w:pPr>
        <w:spacing w:after="0" w:line="240" w:lineRule="auto"/>
        <w:jc w:val="both"/>
        <w:rPr>
          <w:rFonts w:ascii="Times New Roman" w:hAnsi="Times New Roman" w:cs="Times New Roman"/>
        </w:rPr>
      </w:pPr>
    </w:p>
    <w:p w14:paraId="721C9147" w14:textId="7CCB8BEE" w:rsidR="005903D2" w:rsidRDefault="00417199" w:rsidP="00D81A51">
      <w:pPr>
        <w:spacing w:after="0" w:line="240" w:lineRule="auto"/>
        <w:jc w:val="both"/>
        <w:rPr>
          <w:rFonts w:ascii="Times New Roman" w:hAnsi="Times New Roman" w:cs="Times New Roman"/>
        </w:rPr>
      </w:pPr>
      <w:r>
        <w:rPr>
          <w:rFonts w:ascii="Times New Roman" w:hAnsi="Times New Roman" w:cs="Times New Roman"/>
        </w:rPr>
        <w:t xml:space="preserve">Persepsi mahasiswa terkait manfaat dan urgensi program MBKM sangat positif. </w:t>
      </w:r>
      <w:r w:rsidR="005903D2">
        <w:rPr>
          <w:rFonts w:ascii="Times New Roman" w:hAnsi="Times New Roman" w:cs="Times New Roman"/>
        </w:rPr>
        <w:t>Lebih dari 60</w:t>
      </w:r>
      <w:r>
        <w:rPr>
          <w:rFonts w:ascii="Times New Roman" w:hAnsi="Times New Roman" w:cs="Times New Roman"/>
        </w:rPr>
        <w:t>% mahasiswa meyakini banyaknya manfaat yang akan didapat melalui program MBKM.</w:t>
      </w:r>
      <w:r w:rsidR="005903D2">
        <w:rPr>
          <w:rFonts w:ascii="Times New Roman" w:hAnsi="Times New Roman" w:cs="Times New Roman"/>
        </w:rPr>
        <w:t xml:space="preserve"> Berbagai jenis kegiatan di luar program studi diyakini dapat meningkatkan kompetensi mahasiswa dan sesuai dengan kebutuhan lulusan. </w:t>
      </w:r>
      <w:r w:rsidR="002F039D">
        <w:rPr>
          <w:rFonts w:ascii="Times New Roman" w:hAnsi="Times New Roman" w:cs="Times New Roman"/>
        </w:rPr>
        <w:t>Muncul kekhawatiran di tengah mahasiswa tentang keberadaan program MBKM</w:t>
      </w:r>
      <w:r w:rsidR="00C77B8B">
        <w:rPr>
          <w:rFonts w:ascii="Times New Roman" w:hAnsi="Times New Roman" w:cs="Times New Roman"/>
        </w:rPr>
        <w:t xml:space="preserve"> terkait dengan pembiayaan yang harus ditanggung oleh individu dan implikasinya terhadap masa studi. Namun semua itu </w:t>
      </w:r>
      <w:r w:rsidR="00C77B8B">
        <w:rPr>
          <w:rFonts w:ascii="Times New Roman" w:hAnsi="Times New Roman" w:cs="Times New Roman"/>
        </w:rPr>
        <w:lastRenderedPageBreak/>
        <w:t xml:space="preserve">terbantahkan dengan hasil survey yang menyatakan sebaliknya. Mahasiswa meyakini bahwa masa studi mereka tetap dapat diselesaikan tepat waktu dan tanpa ada kekhawatiran sedikitpun, terlebih yang menyangkut dengan biaya yang akan dikeluarkan, karena seluruh kegiatan ini dibiayai penuh oleh pemerintah. Ini semua terjadi karena masih minimnya informasi yang diterima oleh </w:t>
      </w:r>
      <w:r w:rsidR="00BE0827">
        <w:rPr>
          <w:rFonts w:ascii="Times New Roman" w:hAnsi="Times New Roman" w:cs="Times New Roman"/>
        </w:rPr>
        <w:t>sebagaian mahasiswa. Untuk itu, sebagian besar mahasiswa meyakini bahwa mereka harus memperkaya informasi dengan mempelajari pedoman MBKM sebagai bentuk persiapan sebelum mengikutinya.</w:t>
      </w:r>
    </w:p>
    <w:p w14:paraId="52930286" w14:textId="77777777" w:rsidR="005903D2" w:rsidRDefault="005903D2" w:rsidP="00D81A51">
      <w:pPr>
        <w:spacing w:after="0" w:line="240" w:lineRule="auto"/>
        <w:jc w:val="both"/>
        <w:rPr>
          <w:rFonts w:ascii="Times New Roman" w:hAnsi="Times New Roman" w:cs="Times New Roman"/>
        </w:rPr>
      </w:pPr>
    </w:p>
    <w:p w14:paraId="096244EE" w14:textId="110C1108" w:rsidR="002F039D" w:rsidRPr="002F039D" w:rsidRDefault="00417199" w:rsidP="00BE0827">
      <w:pPr>
        <w:spacing w:after="0" w:line="240" w:lineRule="auto"/>
        <w:jc w:val="both"/>
        <w:rPr>
          <w:rFonts w:ascii="Times New Roman" w:hAnsi="Times New Roman" w:cs="Times New Roman"/>
        </w:rPr>
      </w:pPr>
      <w:r>
        <w:rPr>
          <w:rFonts w:ascii="Times New Roman" w:hAnsi="Times New Roman" w:cs="Times New Roman"/>
        </w:rPr>
        <w:t>Minat dan ketertarikan mahasiswa terhadap kegiatan MBKM telah</w:t>
      </w:r>
      <w:r w:rsidR="00BE0827">
        <w:rPr>
          <w:rFonts w:ascii="Times New Roman" w:hAnsi="Times New Roman" w:cs="Times New Roman"/>
        </w:rPr>
        <w:t xml:space="preserve"> tumbuh. 51% mahasiswa menyatakan ketertarikan mereka untuk terlibat aktif. Dan d</w:t>
      </w:r>
      <w:r w:rsidR="002F039D">
        <w:rPr>
          <w:rFonts w:ascii="Times New Roman" w:hAnsi="Times New Roman" w:cs="Times New Roman"/>
        </w:rPr>
        <w:t>i antara program MBKM yang paling diminati oleh mahasiswa adalah magang/praktik kerja dan pertukaran pelajar.</w:t>
      </w:r>
    </w:p>
    <w:p w14:paraId="472BD9D4" w14:textId="77777777" w:rsidR="004A0AD7" w:rsidRDefault="004A0AD7" w:rsidP="00E12FAD">
      <w:pPr>
        <w:pStyle w:val="BodyText"/>
        <w:rPr>
          <w:b/>
          <w:sz w:val="22"/>
          <w:szCs w:val="22"/>
        </w:rPr>
      </w:pPr>
    </w:p>
    <w:p w14:paraId="44002D22" w14:textId="77777777" w:rsidR="00E12FAD" w:rsidRDefault="00E12FAD" w:rsidP="00E12FAD">
      <w:pPr>
        <w:pStyle w:val="BodyText"/>
        <w:rPr>
          <w:b/>
          <w:sz w:val="22"/>
          <w:szCs w:val="22"/>
        </w:rPr>
      </w:pPr>
      <w:r w:rsidRPr="00E12FAD">
        <w:rPr>
          <w:b/>
          <w:sz w:val="22"/>
          <w:szCs w:val="22"/>
        </w:rPr>
        <w:t>UCAPAN TERIMA KASIH</w:t>
      </w:r>
    </w:p>
    <w:p w14:paraId="55D0444C" w14:textId="0133D922" w:rsidR="00E12FAD" w:rsidRPr="00AA7B2A" w:rsidRDefault="000F5FE2" w:rsidP="00E12FAD">
      <w:pPr>
        <w:spacing w:after="0" w:line="240" w:lineRule="auto"/>
        <w:jc w:val="both"/>
        <w:rPr>
          <w:rFonts w:ascii="Times New Roman" w:hAnsi="Times New Roman" w:cs="Times New Roman"/>
          <w:lang w:val="en-AU"/>
        </w:rPr>
      </w:pPr>
      <w:r>
        <w:rPr>
          <w:rFonts w:ascii="Times New Roman" w:hAnsi="Times New Roman" w:cs="Times New Roman"/>
          <w:lang w:val="en-AU"/>
        </w:rPr>
        <w:t xml:space="preserve"> </w:t>
      </w:r>
    </w:p>
    <w:p w14:paraId="31D8F45F" w14:textId="28C90FFB" w:rsidR="00E12FAD" w:rsidRPr="00C44A12" w:rsidRDefault="00C44A12" w:rsidP="00B7209B">
      <w:pPr>
        <w:pStyle w:val="BodyText"/>
        <w:jc w:val="both"/>
        <w:rPr>
          <w:iCs/>
          <w:sz w:val="22"/>
          <w:szCs w:val="22"/>
        </w:rPr>
      </w:pPr>
      <w:r w:rsidRPr="00C44A12">
        <w:rPr>
          <w:iCs/>
          <w:sz w:val="22"/>
          <w:szCs w:val="22"/>
        </w:rPr>
        <w:t>Terima kasih kepada Ditjen Dikti Ristek atas bantuan pendanaan program penelitian Kebijakan Merdeka Belajar Kampus Merdeka dan Pengabdian kepada Masyarakat Berbasis Hasil Penelitian dan Purwarupa PTS Tahun Anggaran 2021.</w:t>
      </w:r>
      <w:r w:rsidR="00B548AC" w:rsidRPr="00C44A12">
        <w:rPr>
          <w:iCs/>
          <w:sz w:val="22"/>
          <w:szCs w:val="22"/>
        </w:rPr>
        <w:t xml:space="preserve"> </w:t>
      </w:r>
    </w:p>
    <w:p w14:paraId="74D22A20" w14:textId="77777777" w:rsidR="000A44CA" w:rsidRDefault="000A44CA" w:rsidP="00DA4917">
      <w:pPr>
        <w:spacing w:after="0" w:line="240" w:lineRule="auto"/>
        <w:jc w:val="center"/>
        <w:rPr>
          <w:rFonts w:ascii="Times New Roman" w:hAnsi="Times New Roman" w:cs="Times New Roman"/>
          <w:b/>
        </w:rPr>
      </w:pPr>
    </w:p>
    <w:p w14:paraId="37537ABE" w14:textId="77777777" w:rsidR="00B971C7" w:rsidRDefault="00B971C7" w:rsidP="00DA4917">
      <w:pPr>
        <w:spacing w:after="0" w:line="240" w:lineRule="auto"/>
        <w:jc w:val="center"/>
        <w:rPr>
          <w:rFonts w:ascii="Times New Roman" w:hAnsi="Times New Roman" w:cs="Times New Roman"/>
          <w:b/>
        </w:rPr>
      </w:pPr>
    </w:p>
    <w:p w14:paraId="3152F6F8" w14:textId="77777777" w:rsidR="00B971C7" w:rsidRDefault="00B971C7" w:rsidP="00DA4917">
      <w:pPr>
        <w:spacing w:after="0" w:line="240" w:lineRule="auto"/>
        <w:jc w:val="center"/>
        <w:rPr>
          <w:rFonts w:ascii="Times New Roman" w:hAnsi="Times New Roman" w:cs="Times New Roman"/>
          <w:b/>
        </w:rPr>
      </w:pPr>
    </w:p>
    <w:p w14:paraId="6B4A0E1C" w14:textId="77777777" w:rsidR="00B971C7" w:rsidRDefault="00B971C7" w:rsidP="00DA4917">
      <w:pPr>
        <w:spacing w:after="0" w:line="240" w:lineRule="auto"/>
        <w:jc w:val="center"/>
        <w:rPr>
          <w:rFonts w:ascii="Times New Roman" w:hAnsi="Times New Roman" w:cs="Times New Roman"/>
          <w:b/>
        </w:rPr>
      </w:pPr>
    </w:p>
    <w:p w14:paraId="543C765B" w14:textId="77777777" w:rsidR="00B971C7" w:rsidRDefault="00B971C7" w:rsidP="00DA4917">
      <w:pPr>
        <w:spacing w:after="0" w:line="240" w:lineRule="auto"/>
        <w:jc w:val="center"/>
        <w:rPr>
          <w:rFonts w:ascii="Times New Roman" w:hAnsi="Times New Roman" w:cs="Times New Roman"/>
          <w:b/>
        </w:rPr>
      </w:pPr>
    </w:p>
    <w:p w14:paraId="4DF781FA" w14:textId="130C26E2" w:rsidR="007F0ABE" w:rsidRPr="00C76A00" w:rsidRDefault="00835F44" w:rsidP="00DA4917">
      <w:pPr>
        <w:spacing w:after="0" w:line="240" w:lineRule="auto"/>
        <w:jc w:val="center"/>
        <w:rPr>
          <w:rFonts w:ascii="Times New Roman" w:hAnsi="Times New Roman" w:cs="Times New Roman"/>
          <w:b/>
        </w:rPr>
      </w:pPr>
      <w:r>
        <w:rPr>
          <w:rFonts w:ascii="Times New Roman" w:hAnsi="Times New Roman" w:cs="Times New Roman"/>
          <w:b/>
        </w:rPr>
        <w:t>REFERENSI</w:t>
      </w:r>
      <w:r w:rsidR="00BB4320" w:rsidRPr="00C76A00">
        <w:rPr>
          <w:rFonts w:ascii="Times New Roman" w:hAnsi="Times New Roman" w:cs="Times New Roman"/>
          <w:b/>
        </w:rPr>
        <w:t xml:space="preserve"> (</w:t>
      </w:r>
      <w:r w:rsidR="00673E4D" w:rsidRPr="00C76A00">
        <w:rPr>
          <w:rFonts w:ascii="Times New Roman" w:hAnsi="Times New Roman" w:cs="Times New Roman"/>
          <w:b/>
        </w:rPr>
        <w:t>11</w:t>
      </w:r>
      <w:r w:rsidR="00673E4D" w:rsidRPr="00C76A00">
        <w:rPr>
          <w:rFonts w:ascii="Times New Roman" w:hAnsi="Times New Roman" w:cs="Times New Roman"/>
          <w:b/>
          <w:i/>
        </w:rPr>
        <w:t>pt</w:t>
      </w:r>
      <w:r w:rsidR="00673E4D" w:rsidRPr="00C76A00">
        <w:rPr>
          <w:rFonts w:ascii="Times New Roman" w:hAnsi="Times New Roman" w:cs="Times New Roman"/>
          <w:b/>
        </w:rPr>
        <w:t>)</w:t>
      </w:r>
    </w:p>
    <w:p w14:paraId="3370A350" w14:textId="48D7E319" w:rsidR="00387533" w:rsidRPr="00A9288B" w:rsidRDefault="00B81B5B" w:rsidP="00B81B5B">
      <w:pPr>
        <w:autoSpaceDE w:val="0"/>
        <w:autoSpaceDN w:val="0"/>
        <w:adjustRightInd w:val="0"/>
        <w:spacing w:after="0" w:line="240" w:lineRule="auto"/>
        <w:jc w:val="both"/>
        <w:rPr>
          <w:rFonts w:ascii="Times New Roman" w:hAnsi="Times New Roman" w:cs="Times New Roman"/>
          <w:b/>
        </w:rPr>
      </w:pPr>
      <w:bookmarkStart w:id="1" w:name="_Hlk91368667"/>
      <w:r>
        <w:rPr>
          <w:rFonts w:ascii="Times New Roman" w:hAnsi="Times New Roman" w:cs="Times New Roman"/>
          <w:b/>
        </w:rPr>
        <w:t>Surat Keputusan, Peraturan Kementrian dan</w:t>
      </w:r>
      <w:r w:rsidR="00387533" w:rsidRPr="00A9288B">
        <w:rPr>
          <w:rFonts w:ascii="Times New Roman" w:hAnsi="Times New Roman" w:cs="Times New Roman"/>
          <w:b/>
        </w:rPr>
        <w:t xml:space="preserve"> </w:t>
      </w:r>
      <w:r>
        <w:rPr>
          <w:rFonts w:ascii="Times New Roman" w:hAnsi="Times New Roman" w:cs="Times New Roman"/>
          <w:b/>
        </w:rPr>
        <w:t>Buku</w:t>
      </w:r>
    </w:p>
    <w:bookmarkEnd w:id="1"/>
    <w:p w14:paraId="5347663A" w14:textId="77777777" w:rsidR="000A44CA" w:rsidRDefault="000A44CA" w:rsidP="000A44CA">
      <w:pPr>
        <w:autoSpaceDE w:val="0"/>
        <w:autoSpaceDN w:val="0"/>
        <w:adjustRightInd w:val="0"/>
        <w:spacing w:after="0" w:line="240" w:lineRule="auto"/>
        <w:ind w:left="360" w:hanging="360"/>
        <w:jc w:val="both"/>
        <w:rPr>
          <w:rFonts w:ascii="Times New Roman" w:hAnsi="Times New Roman" w:cs="Times New Roman"/>
        </w:rPr>
      </w:pPr>
      <w:r w:rsidRPr="00A9288B">
        <w:rPr>
          <w:rFonts w:ascii="Times New Roman" w:hAnsi="Times New Roman" w:cs="Times New Roman"/>
        </w:rPr>
        <w:t>[1]</w:t>
      </w:r>
      <w:r w:rsidRPr="00A9288B">
        <w:rPr>
          <w:rFonts w:ascii="Times New Roman" w:hAnsi="Times New Roman" w:cs="Times New Roman"/>
        </w:rPr>
        <w:tab/>
      </w:r>
      <w:r w:rsidRPr="00387533">
        <w:rPr>
          <w:rFonts w:ascii="Times New Roman" w:hAnsi="Times New Roman" w:cs="Times New Roman"/>
        </w:rPr>
        <w:t>Direktorat Jenderal Pendidikan Tinggi Kementerian Pendidikan dan Kebudayaan Tahun</w:t>
      </w:r>
      <w:r>
        <w:rPr>
          <w:rFonts w:ascii="Times New Roman" w:hAnsi="Times New Roman" w:cs="Times New Roman"/>
        </w:rPr>
        <w:t xml:space="preserve"> </w:t>
      </w:r>
      <w:r w:rsidRPr="00387533">
        <w:rPr>
          <w:rFonts w:ascii="Times New Roman" w:hAnsi="Times New Roman" w:cs="Times New Roman"/>
        </w:rPr>
        <w:t>2020. Buku Panduan Merdeka Belajar – Kampus Merdeka.</w:t>
      </w:r>
    </w:p>
    <w:p w14:paraId="75298F51" w14:textId="77777777" w:rsidR="000A44CA" w:rsidRDefault="000A44CA" w:rsidP="000A44CA">
      <w:pPr>
        <w:autoSpaceDE w:val="0"/>
        <w:autoSpaceDN w:val="0"/>
        <w:adjustRightInd w:val="0"/>
        <w:spacing w:after="0" w:line="240" w:lineRule="auto"/>
        <w:ind w:left="360" w:hanging="360"/>
        <w:jc w:val="both"/>
        <w:rPr>
          <w:rFonts w:ascii="Times New Roman" w:hAnsi="Times New Roman" w:cs="Times New Roman"/>
        </w:rPr>
      </w:pPr>
      <w:r>
        <w:rPr>
          <w:rFonts w:ascii="Times New Roman" w:hAnsi="Times New Roman" w:cs="Times New Roman"/>
        </w:rPr>
        <w:t xml:space="preserve">[2] </w:t>
      </w:r>
      <w:r>
        <w:rPr>
          <w:rFonts w:ascii="Times New Roman" w:hAnsi="Times New Roman" w:cs="Times New Roman"/>
        </w:rPr>
        <w:tab/>
      </w:r>
      <w:r w:rsidRPr="00387533">
        <w:rPr>
          <w:rFonts w:ascii="Times New Roman" w:hAnsi="Times New Roman" w:cs="Times New Roman"/>
        </w:rPr>
        <w:t>Peraturan Kementerian Pendidikan dan Kebudayaan Republik Indonesia No. 3 Tahun</w:t>
      </w:r>
      <w:r>
        <w:rPr>
          <w:rFonts w:ascii="Times New Roman" w:hAnsi="Times New Roman" w:cs="Times New Roman"/>
        </w:rPr>
        <w:t xml:space="preserve"> </w:t>
      </w:r>
      <w:r w:rsidRPr="00387533">
        <w:rPr>
          <w:rFonts w:ascii="Times New Roman" w:hAnsi="Times New Roman" w:cs="Times New Roman"/>
        </w:rPr>
        <w:t>2020 tentang Standar Nasional Pendidikan Tinggi</w:t>
      </w:r>
      <w:r>
        <w:rPr>
          <w:rFonts w:ascii="Times New Roman" w:hAnsi="Times New Roman" w:cs="Times New Roman"/>
        </w:rPr>
        <w:t>.</w:t>
      </w:r>
    </w:p>
    <w:p w14:paraId="566C04DE" w14:textId="77777777" w:rsidR="000A44CA" w:rsidRDefault="000A44CA" w:rsidP="000A44CA">
      <w:pPr>
        <w:autoSpaceDE w:val="0"/>
        <w:autoSpaceDN w:val="0"/>
        <w:adjustRightInd w:val="0"/>
        <w:spacing w:after="0" w:line="240" w:lineRule="auto"/>
        <w:ind w:left="360" w:hanging="360"/>
        <w:rPr>
          <w:rFonts w:ascii="Times New Roman" w:hAnsi="Times New Roman" w:cs="Times New Roman"/>
        </w:rPr>
      </w:pPr>
      <w:r>
        <w:rPr>
          <w:rFonts w:ascii="Times New Roman" w:hAnsi="Times New Roman" w:cs="Times New Roman"/>
        </w:rPr>
        <w:t>[3]</w:t>
      </w:r>
      <w:r>
        <w:rPr>
          <w:rFonts w:ascii="Times New Roman" w:hAnsi="Times New Roman" w:cs="Times New Roman"/>
        </w:rPr>
        <w:tab/>
      </w:r>
      <w:r w:rsidRPr="00387533">
        <w:rPr>
          <w:rFonts w:ascii="Times New Roman" w:hAnsi="Times New Roman" w:cs="Times New Roman"/>
        </w:rPr>
        <w:t>Surat Keputusan</w:t>
      </w:r>
      <w:r>
        <w:rPr>
          <w:rFonts w:ascii="Times New Roman" w:hAnsi="Times New Roman" w:cs="Times New Roman"/>
        </w:rPr>
        <w:t xml:space="preserve"> </w:t>
      </w:r>
      <w:r w:rsidRPr="00387533">
        <w:rPr>
          <w:rFonts w:ascii="Times New Roman" w:hAnsi="Times New Roman" w:cs="Times New Roman"/>
        </w:rPr>
        <w:t>Rektor Universitas Al Azhar Indonesia</w:t>
      </w:r>
      <w:r>
        <w:rPr>
          <w:rFonts w:ascii="Times New Roman" w:hAnsi="Times New Roman" w:cs="Times New Roman"/>
        </w:rPr>
        <w:t xml:space="preserve"> </w:t>
      </w:r>
      <w:r w:rsidRPr="00387533">
        <w:rPr>
          <w:rFonts w:ascii="Times New Roman" w:hAnsi="Times New Roman" w:cs="Times New Roman"/>
        </w:rPr>
        <w:t>No. 073 / SK / R / UAI / V / 2020</w:t>
      </w:r>
      <w:r>
        <w:rPr>
          <w:rFonts w:ascii="Times New Roman" w:hAnsi="Times New Roman" w:cs="Times New Roman"/>
        </w:rPr>
        <w:t>.</w:t>
      </w:r>
    </w:p>
    <w:p w14:paraId="0903AEF7" w14:textId="77777777" w:rsidR="000A44CA" w:rsidRDefault="000A44CA" w:rsidP="000A44CA">
      <w:pPr>
        <w:autoSpaceDE w:val="0"/>
        <w:autoSpaceDN w:val="0"/>
        <w:adjustRightInd w:val="0"/>
        <w:spacing w:after="0" w:line="240" w:lineRule="auto"/>
        <w:ind w:left="360" w:hanging="360"/>
        <w:jc w:val="both"/>
        <w:rPr>
          <w:rFonts w:ascii="Times New Roman" w:hAnsi="Times New Roman" w:cs="Times New Roman"/>
        </w:rPr>
      </w:pPr>
      <w:r>
        <w:rPr>
          <w:rFonts w:ascii="Times New Roman" w:hAnsi="Times New Roman" w:cs="Times New Roman"/>
        </w:rPr>
        <w:t>[4]</w:t>
      </w:r>
      <w:r>
        <w:rPr>
          <w:rFonts w:ascii="Times New Roman" w:hAnsi="Times New Roman" w:cs="Times New Roman"/>
        </w:rPr>
        <w:tab/>
        <w:t>Buku Pedoman Merdeka Belajar-Kampus Merdeka Universitas Al Azhar Indonesia, Direktorat Pengembangan Akademik dan Pembelajaran, Universitas Al Azhar Indonesia.</w:t>
      </w:r>
    </w:p>
    <w:p w14:paraId="6D5BE5F0" w14:textId="77777777" w:rsidR="000A44CA" w:rsidRDefault="000A44CA" w:rsidP="000A44CA">
      <w:pPr>
        <w:autoSpaceDE w:val="0"/>
        <w:autoSpaceDN w:val="0"/>
        <w:adjustRightInd w:val="0"/>
        <w:spacing w:after="0" w:line="240" w:lineRule="auto"/>
        <w:ind w:left="360" w:hanging="360"/>
        <w:jc w:val="both"/>
        <w:rPr>
          <w:rFonts w:ascii="Times New Roman" w:hAnsi="Times New Roman" w:cs="Times New Roman"/>
        </w:rPr>
      </w:pPr>
    </w:p>
    <w:p w14:paraId="79910878" w14:textId="77777777" w:rsidR="000A44CA" w:rsidRPr="00A9288B" w:rsidRDefault="000A44CA" w:rsidP="000A44CA">
      <w:pPr>
        <w:spacing w:after="0" w:line="240" w:lineRule="auto"/>
        <w:jc w:val="both"/>
        <w:rPr>
          <w:rFonts w:ascii="Times New Roman" w:hAnsi="Times New Roman" w:cs="Times New Roman"/>
          <w:b/>
          <w:lang w:val="en-AU"/>
        </w:rPr>
      </w:pPr>
      <w:r w:rsidRPr="00A9288B">
        <w:rPr>
          <w:rFonts w:ascii="Times New Roman" w:hAnsi="Times New Roman" w:cs="Times New Roman"/>
          <w:b/>
          <w:lang w:val="en-AU"/>
        </w:rPr>
        <w:t>Publikasi Elektronik, informasi dari internet</w:t>
      </w:r>
    </w:p>
    <w:p w14:paraId="6CC96A72" w14:textId="3B3F44D0" w:rsidR="000A44CA" w:rsidRDefault="006D6AD3" w:rsidP="006D6AD3">
      <w:pPr>
        <w:autoSpaceDE w:val="0"/>
        <w:autoSpaceDN w:val="0"/>
        <w:adjustRightInd w:val="0"/>
        <w:spacing w:after="0" w:line="240" w:lineRule="auto"/>
        <w:ind w:left="360" w:hanging="360"/>
        <w:jc w:val="both"/>
        <w:rPr>
          <w:rFonts w:ascii="Times New Roman" w:hAnsi="Times New Roman" w:cs="Times New Roman"/>
          <w:bCs/>
        </w:rPr>
      </w:pPr>
      <w:r>
        <w:rPr>
          <w:rFonts w:ascii="Times New Roman" w:hAnsi="Times New Roman" w:cs="Times New Roman"/>
          <w:bCs/>
        </w:rPr>
        <w:t xml:space="preserve">[5] </w:t>
      </w:r>
      <w:hyperlink r:id="rId27" w:history="1">
        <w:r w:rsidRPr="00B30A86">
          <w:rPr>
            <w:rStyle w:val="Hyperlink"/>
            <w:rFonts w:ascii="Times New Roman" w:hAnsi="Times New Roman" w:cs="Times New Roman"/>
            <w:bCs/>
          </w:rPr>
          <w:t>https://kampusmerdeka.kemdikbud.go.id/web/about/landasan-hukum</w:t>
        </w:r>
      </w:hyperlink>
      <w:r>
        <w:rPr>
          <w:rFonts w:ascii="Times New Roman" w:hAnsi="Times New Roman" w:cs="Times New Roman"/>
          <w:bCs/>
        </w:rPr>
        <w:t xml:space="preserve"> </w:t>
      </w:r>
      <w:r w:rsidR="000A44CA">
        <w:rPr>
          <w:rFonts w:ascii="Times New Roman" w:hAnsi="Times New Roman" w:cs="Times New Roman"/>
          <w:bCs/>
        </w:rPr>
        <w:t>(Diakses pada 25 Desember 2021)</w:t>
      </w:r>
    </w:p>
    <w:p w14:paraId="06058DE1" w14:textId="273CD6AB" w:rsidR="000A44CA" w:rsidRPr="000A44CA" w:rsidRDefault="000A44CA" w:rsidP="000A44CA">
      <w:pPr>
        <w:autoSpaceDE w:val="0"/>
        <w:autoSpaceDN w:val="0"/>
        <w:adjustRightInd w:val="0"/>
        <w:spacing w:after="0" w:line="240" w:lineRule="auto"/>
        <w:ind w:left="360" w:hanging="360"/>
        <w:jc w:val="both"/>
        <w:rPr>
          <w:rFonts w:ascii="Times New Roman" w:hAnsi="Times New Roman" w:cs="Times New Roman"/>
          <w:bCs/>
          <w:sz w:val="24"/>
          <w:szCs w:val="24"/>
        </w:rPr>
      </w:pPr>
      <w:r>
        <w:rPr>
          <w:rFonts w:ascii="Times New Roman" w:hAnsi="Times New Roman" w:cs="Times New Roman"/>
          <w:bCs/>
        </w:rPr>
        <w:t>[6]</w:t>
      </w:r>
      <w:r w:rsidR="006D6AD3">
        <w:rPr>
          <w:rFonts w:ascii="Times New Roman" w:hAnsi="Times New Roman" w:cs="Times New Roman"/>
          <w:bCs/>
        </w:rPr>
        <w:t xml:space="preserve"> </w:t>
      </w:r>
      <w:hyperlink r:id="rId28" w:history="1">
        <w:r w:rsidR="006D6AD3" w:rsidRPr="00B30A86">
          <w:rPr>
            <w:rStyle w:val="Hyperlink"/>
            <w:rFonts w:ascii="Times New Roman" w:hAnsi="Times New Roman" w:cs="Times New Roman"/>
            <w:bCs/>
          </w:rPr>
          <w:t>https://kampusmerdeka.kemdikbud.go.id/web/about/tujuan</w:t>
        </w:r>
      </w:hyperlink>
      <w:r>
        <w:rPr>
          <w:rFonts w:ascii="Times New Roman" w:hAnsi="Times New Roman" w:cs="Times New Roman"/>
          <w:bCs/>
        </w:rPr>
        <w:t xml:space="preserve"> (Diakses pada 25 Desember 2021)</w:t>
      </w:r>
    </w:p>
    <w:p w14:paraId="119F8612" w14:textId="77777777" w:rsidR="00387533" w:rsidRDefault="00387533" w:rsidP="00387533">
      <w:pPr>
        <w:autoSpaceDE w:val="0"/>
        <w:autoSpaceDN w:val="0"/>
        <w:adjustRightInd w:val="0"/>
        <w:spacing w:after="0" w:line="240" w:lineRule="auto"/>
        <w:ind w:left="360" w:hanging="360"/>
        <w:jc w:val="both"/>
        <w:rPr>
          <w:rFonts w:ascii="Times New Roman" w:hAnsi="Times New Roman" w:cs="Times New Roman"/>
        </w:rPr>
      </w:pPr>
    </w:p>
    <w:p w14:paraId="2B4221D2" w14:textId="704DB422" w:rsidR="00835F44" w:rsidRDefault="00835F44" w:rsidP="00673E4D">
      <w:pPr>
        <w:spacing w:after="0" w:line="240" w:lineRule="auto"/>
        <w:jc w:val="both"/>
        <w:rPr>
          <w:rFonts w:ascii="Times New Roman" w:hAnsi="Times New Roman" w:cs="Times New Roman"/>
          <w:lang w:val="en-AU"/>
        </w:rPr>
      </w:pPr>
    </w:p>
    <w:p w14:paraId="38370F53" w14:textId="77777777" w:rsidR="00A43457" w:rsidRPr="00A9288B" w:rsidRDefault="00A43457" w:rsidP="008F47C3">
      <w:pPr>
        <w:autoSpaceDE w:val="0"/>
        <w:autoSpaceDN w:val="0"/>
        <w:adjustRightInd w:val="0"/>
        <w:spacing w:after="0" w:line="240" w:lineRule="auto"/>
        <w:ind w:left="360" w:hanging="360"/>
        <w:jc w:val="both"/>
        <w:rPr>
          <w:rFonts w:ascii="Times New Roman" w:hAnsi="Times New Roman" w:cs="Times New Roman"/>
        </w:rPr>
      </w:pPr>
    </w:p>
    <w:p w14:paraId="4C9C13DE" w14:textId="77777777" w:rsidR="008B307D" w:rsidRDefault="008B307D" w:rsidP="008F47C3">
      <w:pPr>
        <w:autoSpaceDE w:val="0"/>
        <w:autoSpaceDN w:val="0"/>
        <w:adjustRightInd w:val="0"/>
        <w:spacing w:after="0" w:line="240" w:lineRule="auto"/>
        <w:rPr>
          <w:rFonts w:ascii="Times New Roman" w:hAnsi="Times New Roman" w:cs="Times New Roman"/>
          <w:sz w:val="18"/>
          <w:szCs w:val="18"/>
        </w:rPr>
      </w:pPr>
    </w:p>
    <w:p w14:paraId="1AB31227" w14:textId="77777777" w:rsidR="00E12FAD" w:rsidRDefault="00E12FAD" w:rsidP="00E12FAD">
      <w:pPr>
        <w:autoSpaceDE w:val="0"/>
        <w:autoSpaceDN w:val="0"/>
        <w:adjustRightInd w:val="0"/>
        <w:spacing w:after="0" w:line="240" w:lineRule="auto"/>
        <w:jc w:val="center"/>
        <w:rPr>
          <w:rFonts w:ascii="Times New Roman" w:hAnsi="Times New Roman" w:cs="Times New Roman"/>
          <w:b/>
          <w:szCs w:val="18"/>
        </w:rPr>
        <w:sectPr w:rsidR="00E12FAD" w:rsidSect="002C4998">
          <w:type w:val="continuous"/>
          <w:pgSz w:w="11909" w:h="16834" w:code="9"/>
          <w:pgMar w:top="1440" w:right="1080" w:bottom="1440" w:left="1080" w:header="720" w:footer="720" w:gutter="0"/>
          <w:cols w:num="2" w:space="578"/>
          <w:docGrid w:linePitch="360"/>
        </w:sectPr>
      </w:pPr>
    </w:p>
    <w:p w14:paraId="475DF14F" w14:textId="77777777" w:rsidR="00D07918" w:rsidRPr="00E12FAD" w:rsidRDefault="00D07918" w:rsidP="000A44CA">
      <w:pPr>
        <w:rPr>
          <w:rFonts w:ascii="Times New Roman" w:hAnsi="Times New Roman" w:cs="Times New Roman"/>
          <w:sz w:val="24"/>
          <w:szCs w:val="24"/>
        </w:rPr>
      </w:pPr>
    </w:p>
    <w:sectPr w:rsidR="00D07918" w:rsidRPr="00E12FAD" w:rsidSect="000A44CA">
      <w:type w:val="continuous"/>
      <w:pgSz w:w="11909" w:h="16834" w:code="9"/>
      <w:pgMar w:top="1440" w:right="1080" w:bottom="1440" w:left="1080" w:header="720" w:footer="720" w:gutter="0"/>
      <w:cols w:num="2" w:space="57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013EC" w14:textId="77777777" w:rsidR="00F113B1" w:rsidRDefault="00F113B1" w:rsidP="001F598A">
      <w:pPr>
        <w:spacing w:after="0" w:line="240" w:lineRule="auto"/>
      </w:pPr>
      <w:r>
        <w:separator/>
      </w:r>
    </w:p>
  </w:endnote>
  <w:endnote w:type="continuationSeparator" w:id="0">
    <w:p w14:paraId="35A8ACA3" w14:textId="77777777" w:rsidR="00F113B1" w:rsidRDefault="00F113B1" w:rsidP="001F59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E574D3" w14:textId="77777777" w:rsidR="00F113B1" w:rsidRDefault="00F113B1" w:rsidP="001F598A">
      <w:pPr>
        <w:spacing w:after="0" w:line="240" w:lineRule="auto"/>
      </w:pPr>
      <w:r>
        <w:separator/>
      </w:r>
    </w:p>
  </w:footnote>
  <w:footnote w:type="continuationSeparator" w:id="0">
    <w:p w14:paraId="35E3E1FA" w14:textId="77777777" w:rsidR="00F113B1" w:rsidRDefault="00F113B1" w:rsidP="001F59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24D04"/>
    <w:multiLevelType w:val="multilevel"/>
    <w:tmpl w:val="1968164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7A948A4"/>
    <w:multiLevelType w:val="hybridMultilevel"/>
    <w:tmpl w:val="D9AC45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7F6D08"/>
    <w:multiLevelType w:val="hybridMultilevel"/>
    <w:tmpl w:val="15BAD97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68B94BB1"/>
    <w:multiLevelType w:val="hybridMultilevel"/>
    <w:tmpl w:val="1A22FDF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76382102"/>
    <w:multiLevelType w:val="hybridMultilevel"/>
    <w:tmpl w:val="43E042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98A"/>
    <w:rsid w:val="00016619"/>
    <w:rsid w:val="00032AF4"/>
    <w:rsid w:val="00037A7D"/>
    <w:rsid w:val="000509BA"/>
    <w:rsid w:val="00061D2A"/>
    <w:rsid w:val="00075839"/>
    <w:rsid w:val="00081065"/>
    <w:rsid w:val="000A44CA"/>
    <w:rsid w:val="000A5398"/>
    <w:rsid w:val="000B10EE"/>
    <w:rsid w:val="000D07E3"/>
    <w:rsid w:val="000E700D"/>
    <w:rsid w:val="000E7C55"/>
    <w:rsid w:val="000F5FE2"/>
    <w:rsid w:val="00127F52"/>
    <w:rsid w:val="001552A3"/>
    <w:rsid w:val="0016286C"/>
    <w:rsid w:val="00172E39"/>
    <w:rsid w:val="00173094"/>
    <w:rsid w:val="001758ED"/>
    <w:rsid w:val="00175A80"/>
    <w:rsid w:val="00184FAD"/>
    <w:rsid w:val="00186A89"/>
    <w:rsid w:val="00187B6B"/>
    <w:rsid w:val="00191798"/>
    <w:rsid w:val="00194B53"/>
    <w:rsid w:val="001B4739"/>
    <w:rsid w:val="001F2FDF"/>
    <w:rsid w:val="001F598A"/>
    <w:rsid w:val="00210D34"/>
    <w:rsid w:val="00217D04"/>
    <w:rsid w:val="00254D94"/>
    <w:rsid w:val="00255703"/>
    <w:rsid w:val="00262BFC"/>
    <w:rsid w:val="002647E1"/>
    <w:rsid w:val="00286D7C"/>
    <w:rsid w:val="002B1AF0"/>
    <w:rsid w:val="002B5263"/>
    <w:rsid w:val="002C4998"/>
    <w:rsid w:val="002E454B"/>
    <w:rsid w:val="002F039D"/>
    <w:rsid w:val="002F777E"/>
    <w:rsid w:val="00300FB9"/>
    <w:rsid w:val="00305609"/>
    <w:rsid w:val="003077CD"/>
    <w:rsid w:val="003109F6"/>
    <w:rsid w:val="00313284"/>
    <w:rsid w:val="003134B3"/>
    <w:rsid w:val="003247F4"/>
    <w:rsid w:val="00325761"/>
    <w:rsid w:val="00353E57"/>
    <w:rsid w:val="003611C9"/>
    <w:rsid w:val="00361390"/>
    <w:rsid w:val="00363805"/>
    <w:rsid w:val="0037562F"/>
    <w:rsid w:val="00387533"/>
    <w:rsid w:val="003B2C3E"/>
    <w:rsid w:val="003B3C39"/>
    <w:rsid w:val="003C5AC4"/>
    <w:rsid w:val="003F27DC"/>
    <w:rsid w:val="00403FB1"/>
    <w:rsid w:val="00404123"/>
    <w:rsid w:val="00415A5C"/>
    <w:rsid w:val="00417199"/>
    <w:rsid w:val="004310F0"/>
    <w:rsid w:val="00451A3E"/>
    <w:rsid w:val="0048321B"/>
    <w:rsid w:val="00485A21"/>
    <w:rsid w:val="00494679"/>
    <w:rsid w:val="004A09AC"/>
    <w:rsid w:val="004A0AD7"/>
    <w:rsid w:val="004B6AAD"/>
    <w:rsid w:val="004C6919"/>
    <w:rsid w:val="004C6DC4"/>
    <w:rsid w:val="004E3CF9"/>
    <w:rsid w:val="004F6F1B"/>
    <w:rsid w:val="00544D4F"/>
    <w:rsid w:val="005505ED"/>
    <w:rsid w:val="00551BD6"/>
    <w:rsid w:val="00555E7E"/>
    <w:rsid w:val="005865F1"/>
    <w:rsid w:val="00586926"/>
    <w:rsid w:val="005903D2"/>
    <w:rsid w:val="0059252C"/>
    <w:rsid w:val="005B0075"/>
    <w:rsid w:val="005C675C"/>
    <w:rsid w:val="005E52F2"/>
    <w:rsid w:val="005F220C"/>
    <w:rsid w:val="005F3CD0"/>
    <w:rsid w:val="005F767E"/>
    <w:rsid w:val="00614E59"/>
    <w:rsid w:val="0062041D"/>
    <w:rsid w:val="00622141"/>
    <w:rsid w:val="00624C53"/>
    <w:rsid w:val="00637EA5"/>
    <w:rsid w:val="00670EE9"/>
    <w:rsid w:val="00673E4D"/>
    <w:rsid w:val="00683586"/>
    <w:rsid w:val="00684D28"/>
    <w:rsid w:val="00696FC8"/>
    <w:rsid w:val="006A4AB1"/>
    <w:rsid w:val="006A78EB"/>
    <w:rsid w:val="006B7066"/>
    <w:rsid w:val="006C0E9C"/>
    <w:rsid w:val="006C6913"/>
    <w:rsid w:val="006D19B3"/>
    <w:rsid w:val="006D6AD3"/>
    <w:rsid w:val="006F3628"/>
    <w:rsid w:val="007016AE"/>
    <w:rsid w:val="00714DE9"/>
    <w:rsid w:val="007224A4"/>
    <w:rsid w:val="0072321B"/>
    <w:rsid w:val="007358F8"/>
    <w:rsid w:val="00743913"/>
    <w:rsid w:val="007628BE"/>
    <w:rsid w:val="00765BAB"/>
    <w:rsid w:val="007673AD"/>
    <w:rsid w:val="007705CD"/>
    <w:rsid w:val="007949D1"/>
    <w:rsid w:val="007A5642"/>
    <w:rsid w:val="007C2445"/>
    <w:rsid w:val="007D129C"/>
    <w:rsid w:val="007D6D4F"/>
    <w:rsid w:val="007F0ABE"/>
    <w:rsid w:val="00800805"/>
    <w:rsid w:val="00813C8E"/>
    <w:rsid w:val="008207EA"/>
    <w:rsid w:val="00825127"/>
    <w:rsid w:val="008264F2"/>
    <w:rsid w:val="00835163"/>
    <w:rsid w:val="00835F44"/>
    <w:rsid w:val="008405D9"/>
    <w:rsid w:val="0086184E"/>
    <w:rsid w:val="00870A6D"/>
    <w:rsid w:val="0088308B"/>
    <w:rsid w:val="008A2004"/>
    <w:rsid w:val="008B307D"/>
    <w:rsid w:val="008C477A"/>
    <w:rsid w:val="008C6BD2"/>
    <w:rsid w:val="008D118F"/>
    <w:rsid w:val="008D26B1"/>
    <w:rsid w:val="008E2CE1"/>
    <w:rsid w:val="008E3A02"/>
    <w:rsid w:val="008E741C"/>
    <w:rsid w:val="008F47C3"/>
    <w:rsid w:val="008F509E"/>
    <w:rsid w:val="00903D98"/>
    <w:rsid w:val="0093744E"/>
    <w:rsid w:val="00945087"/>
    <w:rsid w:val="00966002"/>
    <w:rsid w:val="00970F0D"/>
    <w:rsid w:val="0098136B"/>
    <w:rsid w:val="009A6040"/>
    <w:rsid w:val="009C39EA"/>
    <w:rsid w:val="009F310D"/>
    <w:rsid w:val="00A10020"/>
    <w:rsid w:val="00A14820"/>
    <w:rsid w:val="00A2073C"/>
    <w:rsid w:val="00A257F7"/>
    <w:rsid w:val="00A35CBF"/>
    <w:rsid w:val="00A363CC"/>
    <w:rsid w:val="00A42283"/>
    <w:rsid w:val="00A43457"/>
    <w:rsid w:val="00A471B7"/>
    <w:rsid w:val="00A51875"/>
    <w:rsid w:val="00A60D20"/>
    <w:rsid w:val="00A66198"/>
    <w:rsid w:val="00A72912"/>
    <w:rsid w:val="00A83C7C"/>
    <w:rsid w:val="00A9288B"/>
    <w:rsid w:val="00AA6E16"/>
    <w:rsid w:val="00AA7B2A"/>
    <w:rsid w:val="00AB4778"/>
    <w:rsid w:val="00AB6C5E"/>
    <w:rsid w:val="00B0707E"/>
    <w:rsid w:val="00B07689"/>
    <w:rsid w:val="00B078A8"/>
    <w:rsid w:val="00B10C97"/>
    <w:rsid w:val="00B2111A"/>
    <w:rsid w:val="00B212DD"/>
    <w:rsid w:val="00B4094B"/>
    <w:rsid w:val="00B42837"/>
    <w:rsid w:val="00B443A8"/>
    <w:rsid w:val="00B46B1F"/>
    <w:rsid w:val="00B5159F"/>
    <w:rsid w:val="00B548AC"/>
    <w:rsid w:val="00B7209B"/>
    <w:rsid w:val="00B81B5B"/>
    <w:rsid w:val="00B95A8F"/>
    <w:rsid w:val="00B971C7"/>
    <w:rsid w:val="00BA4D98"/>
    <w:rsid w:val="00BB4320"/>
    <w:rsid w:val="00BB52E0"/>
    <w:rsid w:val="00BE0827"/>
    <w:rsid w:val="00BF673C"/>
    <w:rsid w:val="00C0139A"/>
    <w:rsid w:val="00C24408"/>
    <w:rsid w:val="00C4203D"/>
    <w:rsid w:val="00C44A12"/>
    <w:rsid w:val="00C5558F"/>
    <w:rsid w:val="00C65A30"/>
    <w:rsid w:val="00C7334E"/>
    <w:rsid w:val="00C76A00"/>
    <w:rsid w:val="00C76CDE"/>
    <w:rsid w:val="00C77B8B"/>
    <w:rsid w:val="00C86133"/>
    <w:rsid w:val="00C9761E"/>
    <w:rsid w:val="00CA607C"/>
    <w:rsid w:val="00CC1AD3"/>
    <w:rsid w:val="00CD4FE6"/>
    <w:rsid w:val="00CF6497"/>
    <w:rsid w:val="00D02C1D"/>
    <w:rsid w:val="00D03DC2"/>
    <w:rsid w:val="00D07918"/>
    <w:rsid w:val="00D16E79"/>
    <w:rsid w:val="00D16F3A"/>
    <w:rsid w:val="00D34DF4"/>
    <w:rsid w:val="00D40C93"/>
    <w:rsid w:val="00D448F0"/>
    <w:rsid w:val="00D47420"/>
    <w:rsid w:val="00D47617"/>
    <w:rsid w:val="00D53F0B"/>
    <w:rsid w:val="00D573C8"/>
    <w:rsid w:val="00D81062"/>
    <w:rsid w:val="00D81A51"/>
    <w:rsid w:val="00D82166"/>
    <w:rsid w:val="00D873EA"/>
    <w:rsid w:val="00DA4917"/>
    <w:rsid w:val="00DB04FE"/>
    <w:rsid w:val="00DD30B9"/>
    <w:rsid w:val="00DF4CE5"/>
    <w:rsid w:val="00DF5ADB"/>
    <w:rsid w:val="00DF6BD7"/>
    <w:rsid w:val="00E05D79"/>
    <w:rsid w:val="00E10783"/>
    <w:rsid w:val="00E12FAD"/>
    <w:rsid w:val="00E376F9"/>
    <w:rsid w:val="00E50BBE"/>
    <w:rsid w:val="00E778EF"/>
    <w:rsid w:val="00E9105C"/>
    <w:rsid w:val="00E977B2"/>
    <w:rsid w:val="00EA0FB2"/>
    <w:rsid w:val="00EC3B95"/>
    <w:rsid w:val="00EC4893"/>
    <w:rsid w:val="00EF5BE6"/>
    <w:rsid w:val="00F0247D"/>
    <w:rsid w:val="00F02C40"/>
    <w:rsid w:val="00F03B1D"/>
    <w:rsid w:val="00F07226"/>
    <w:rsid w:val="00F07B7E"/>
    <w:rsid w:val="00F113B1"/>
    <w:rsid w:val="00F14703"/>
    <w:rsid w:val="00F26BDF"/>
    <w:rsid w:val="00F35473"/>
    <w:rsid w:val="00F35DA0"/>
    <w:rsid w:val="00F370CE"/>
    <w:rsid w:val="00F40DEA"/>
    <w:rsid w:val="00F45F40"/>
    <w:rsid w:val="00F55C2B"/>
    <w:rsid w:val="00F57E56"/>
    <w:rsid w:val="00F608F4"/>
    <w:rsid w:val="00F6548C"/>
    <w:rsid w:val="00F726A4"/>
    <w:rsid w:val="00F74178"/>
    <w:rsid w:val="00F74C98"/>
    <w:rsid w:val="00F846F9"/>
    <w:rsid w:val="00F90B72"/>
    <w:rsid w:val="00F91016"/>
    <w:rsid w:val="00FB3B10"/>
    <w:rsid w:val="00FC6DB6"/>
    <w:rsid w:val="00FE1A05"/>
    <w:rsid w:val="00FF00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DCB6"/>
  <w15:docId w15:val="{FDBA33D3-718E-4A95-AD19-6C9AAB874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59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98A"/>
  </w:style>
  <w:style w:type="paragraph" w:styleId="Footer">
    <w:name w:val="footer"/>
    <w:basedOn w:val="Normal"/>
    <w:link w:val="FooterChar"/>
    <w:uiPriority w:val="99"/>
    <w:semiHidden/>
    <w:unhideWhenUsed/>
    <w:rsid w:val="001F59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F598A"/>
  </w:style>
  <w:style w:type="paragraph" w:styleId="BalloonText">
    <w:name w:val="Balloon Text"/>
    <w:basedOn w:val="Normal"/>
    <w:link w:val="BalloonTextChar"/>
    <w:uiPriority w:val="99"/>
    <w:semiHidden/>
    <w:unhideWhenUsed/>
    <w:rsid w:val="001F5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98A"/>
    <w:rPr>
      <w:rFonts w:ascii="Tahoma" w:hAnsi="Tahoma" w:cs="Tahoma"/>
      <w:sz w:val="16"/>
      <w:szCs w:val="16"/>
    </w:rPr>
  </w:style>
  <w:style w:type="character" w:styleId="Hyperlink">
    <w:name w:val="Hyperlink"/>
    <w:basedOn w:val="DefaultParagraphFont"/>
    <w:uiPriority w:val="99"/>
    <w:unhideWhenUsed/>
    <w:rsid w:val="006A4AB1"/>
    <w:rPr>
      <w:color w:val="0000FF" w:themeColor="hyperlink"/>
      <w:u w:val="single"/>
    </w:rPr>
  </w:style>
  <w:style w:type="paragraph" w:styleId="ListParagraph">
    <w:name w:val="List Paragraph"/>
    <w:basedOn w:val="Normal"/>
    <w:uiPriority w:val="34"/>
    <w:qFormat/>
    <w:rsid w:val="006A4AB1"/>
    <w:pPr>
      <w:ind w:left="720"/>
      <w:contextualSpacing/>
    </w:pPr>
  </w:style>
  <w:style w:type="paragraph" w:styleId="BodyText">
    <w:name w:val="Body Text"/>
    <w:basedOn w:val="Normal"/>
    <w:link w:val="BodyTextChar"/>
    <w:rsid w:val="007673AD"/>
    <w:pPr>
      <w:spacing w:after="0" w:line="240" w:lineRule="auto"/>
      <w:jc w:val="center"/>
    </w:pPr>
    <w:rPr>
      <w:rFonts w:ascii="Times New Roman" w:eastAsia="Times New Roman" w:hAnsi="Times New Roman" w:cs="Times New Roman"/>
      <w:sz w:val="40"/>
      <w:szCs w:val="24"/>
    </w:rPr>
  </w:style>
  <w:style w:type="character" w:customStyle="1" w:styleId="BodyTextChar">
    <w:name w:val="Body Text Char"/>
    <w:basedOn w:val="DefaultParagraphFont"/>
    <w:link w:val="BodyText"/>
    <w:rsid w:val="007673AD"/>
    <w:rPr>
      <w:rFonts w:ascii="Times New Roman" w:eastAsia="Times New Roman" w:hAnsi="Times New Roman" w:cs="Times New Roman"/>
      <w:sz w:val="40"/>
      <w:szCs w:val="24"/>
    </w:rPr>
  </w:style>
  <w:style w:type="paragraph" w:styleId="BodyText2">
    <w:name w:val="Body Text 2"/>
    <w:basedOn w:val="Normal"/>
    <w:link w:val="BodyText2Char"/>
    <w:uiPriority w:val="99"/>
    <w:semiHidden/>
    <w:unhideWhenUsed/>
    <w:rsid w:val="00673E4D"/>
    <w:pPr>
      <w:spacing w:after="120" w:line="480" w:lineRule="auto"/>
    </w:pPr>
  </w:style>
  <w:style w:type="character" w:customStyle="1" w:styleId="BodyText2Char">
    <w:name w:val="Body Text 2 Char"/>
    <w:basedOn w:val="DefaultParagraphFont"/>
    <w:link w:val="BodyText2"/>
    <w:uiPriority w:val="99"/>
    <w:semiHidden/>
    <w:rsid w:val="00673E4D"/>
  </w:style>
  <w:style w:type="character" w:styleId="PlaceholderText">
    <w:name w:val="Placeholder Text"/>
    <w:basedOn w:val="DefaultParagraphFont"/>
    <w:uiPriority w:val="99"/>
    <w:semiHidden/>
    <w:rsid w:val="00A363CC"/>
    <w:rPr>
      <w:color w:val="808080"/>
    </w:rPr>
  </w:style>
  <w:style w:type="character" w:customStyle="1" w:styleId="UnresolvedMention1">
    <w:name w:val="Unresolved Mention1"/>
    <w:basedOn w:val="DefaultParagraphFont"/>
    <w:uiPriority w:val="99"/>
    <w:semiHidden/>
    <w:unhideWhenUsed/>
    <w:rsid w:val="003611C9"/>
    <w:rPr>
      <w:color w:val="605E5C"/>
      <w:shd w:val="clear" w:color="auto" w:fill="E1DFDD"/>
    </w:rPr>
  </w:style>
  <w:style w:type="character" w:styleId="UnresolvedMention">
    <w:name w:val="Unresolved Mention"/>
    <w:basedOn w:val="DefaultParagraphFont"/>
    <w:uiPriority w:val="99"/>
    <w:semiHidden/>
    <w:unhideWhenUsed/>
    <w:rsid w:val="000A4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8969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zlurrachman@uai.ac.id" TargetMode="External"/><Relationship Id="rId13" Type="http://schemas.openxmlformats.org/officeDocument/2006/relationships/image" Target="media/image5.png"/><Relationship Id="rId18" Type="http://schemas.openxmlformats.org/officeDocument/2006/relationships/chart" Target="charts/chart5.xm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chart" Target="charts/chart4.xml"/><Relationship Id="rId25"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hyperlink" Target="https://kampusmerdeka.kemdikbud.go.id/web/about/tujuan" TargetMode="External"/><Relationship Id="rId10" Type="http://schemas.openxmlformats.org/officeDocument/2006/relationships/image" Target="media/image2.png"/><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hyperlink" Target="https://kampusmerdeka.kemdikbud.go.id/web/about/landasan-hukum" TargetMode="Externa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izbi\Documents\A'maal\1.%20UAI\Lain2\Survey%20Spada%20Mahasiswa%20UAI-data%20per%2020des21%20(Baru)%20-%20sheet%20resume%20data%201+2%20persepsi%20by%20nurhz.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hizbi\Documents\A'maal\1.%20UAI\Lain2\Survey%20Spada%20Mahasiswa%20UAI-data%20per%2020des21%20(Baru)%20-%20sheet%20resume%20data%201+2%20persepsi%20by%20nurhz.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hizbi\Documents\A'maal\1.%20UAI\Lain2\Survey%20Spada%20Mahasiswa%20UAI-data%20per%2020des21%20(Baru)%20-%20sheet%20resume%20data%201+2%20persepsi%20by%20nurhz.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izbi\Documents\A'maal\1.%20UAI\Lain2\Survey%20Spada%20Mahasiswa%20UAI-data%20per%2020des21%20(Baru)%20-%20sheet%20resume%20data%201+2%20persepsi%20by%20nurhz.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izbi\Documents\A'maal\1.%20UAI\Lain2\Survey%20Spada%20Mahasiswa%20UAI-data%20per%2020des21%20(Baru)%20-%20sheet%20resume%20data%201+2%20persepsi%20by%20nurhz.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izbi\Documents\A'maal\1.%20UAI\Lain2\Survey%20Spada%20Mahasiswa%20UAI-data%20per%2020des21%20(Baru)%20-%20sheet%20resume%20data%201+2%20persepsi%20by%20nurhz.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izbi\Documents\A'maal\1.%20UAI\Lain2\Survey%20Spada%20Mahasiswa%20UAI-data%20per%2020des21%20(Baru)%20-%20sheet%20resume%20data%201+2%20persepsi%20by%20nurhz.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izbi\Documents\A'maal\1.%20UAI\Lain2\Survey%20Spada%20Mahasiswa%20UAI-data%20per%2020des21%20(Baru)%20-%20sheet%20resume%20data%201+2%20persepsi%20by%20nurhz.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hizbi\Documents\A'maal\1.%20UAI\Lain2\Survey%20Spada%20Mahasiswa%20UAI-data%20per%2020des21%20(Baru)%20-%20sheet%20resume%20data%201+2%20persepsi%20by%20nurhz.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hizbi\Documents\A'maal\1.%20UAI\Lain2\Survey%20Spada%20Mahasiswa%20UAI-data%20per%2020des21%20(Baru)%20-%20sheet%20resume%20data%201+2%20persepsi%20by%20nurhz.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hizbi\Documents\A'maal\1.%20UAI\Lain2\Survey%20Spada%20Mahasiswa%20UAI-data%20per%2020des21%20(Baru)%20-%20sheet%20resume%20data%201+2%20persepsi%20by%20nurhz.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800" b="1"/>
              <a:t>Manfaat Kegiatan MBKM di Prodi lain</a:t>
            </a:r>
          </a:p>
        </c:rich>
      </c:tx>
      <c:layout>
        <c:manualLayout>
          <c:xMode val="edge"/>
          <c:yMode val="edge"/>
          <c:x val="0.11653543307086614"/>
          <c:y val="0"/>
        </c:manualLayout>
      </c:layout>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85-4A77-AB16-D07DDB9B09C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85-4A77-AB16-D07DDB9B09C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185-4A77-AB16-D07DDB9B09C8}"/>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'resume data'!$S$175:$S$177</c:f>
              <c:strCache>
                <c:ptCount val="3"/>
                <c:pt idx="0">
                  <c:v>Ya</c:v>
                </c:pt>
                <c:pt idx="1">
                  <c:v>Mungkin</c:v>
                </c:pt>
                <c:pt idx="2">
                  <c:v>Tidak Tahu</c:v>
                </c:pt>
              </c:strCache>
            </c:strRef>
          </c:cat>
          <c:val>
            <c:numRef>
              <c:f>'resume data'!$T$175:$T$177</c:f>
              <c:numCache>
                <c:formatCode>0</c:formatCode>
                <c:ptCount val="3"/>
                <c:pt idx="0">
                  <c:v>78.616352201257868</c:v>
                </c:pt>
                <c:pt idx="1">
                  <c:v>20.125786163522015</c:v>
                </c:pt>
                <c:pt idx="2">
                  <c:v>1.257861635220126</c:v>
                </c:pt>
              </c:numCache>
            </c:numRef>
          </c:val>
          <c:extLst>
            <c:ext xmlns:c16="http://schemas.microsoft.com/office/drawing/2014/chart" uri="{C3380CC4-5D6E-409C-BE32-E72D297353CC}">
              <c16:uniqueId val="{00000006-5185-4A77-AB16-D07DDB9B09C8}"/>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800" b="1"/>
              <a:t>Persepsi Mahasiswa tentang Implikasi</a:t>
            </a:r>
            <a:r>
              <a:rPr lang="en-ID" sz="800" b="1" baseline="0"/>
              <a:t> Kegiatan MBKM terhadap Masa Studi</a:t>
            </a:r>
            <a:endParaRPr lang="en-ID" sz="800" b="1"/>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'resume data'!$O$175</c:f>
              <c:strCache>
                <c:ptCount val="1"/>
                <c:pt idx="0">
                  <c:v>Tepat waktu</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'resume data'!$P$175</c:f>
              <c:numCache>
                <c:formatCode>0</c:formatCode>
                <c:ptCount val="1"/>
                <c:pt idx="0">
                  <c:v>62.264150943396224</c:v>
                </c:pt>
              </c:numCache>
            </c:numRef>
          </c:val>
          <c:extLst>
            <c:ext xmlns:c16="http://schemas.microsoft.com/office/drawing/2014/chart" uri="{C3380CC4-5D6E-409C-BE32-E72D297353CC}">
              <c16:uniqueId val="{00000000-9B2E-4B67-96DB-523D0BBA733F}"/>
            </c:ext>
          </c:extLst>
        </c:ser>
        <c:ser>
          <c:idx val="1"/>
          <c:order val="1"/>
          <c:tx>
            <c:strRef>
              <c:f>'resume data'!$O$176</c:f>
              <c:strCache>
                <c:ptCount val="1"/>
                <c:pt idx="0">
                  <c:v>Tidak tahu</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'resume data'!$P$176</c:f>
              <c:numCache>
                <c:formatCode>0</c:formatCode>
                <c:ptCount val="1"/>
                <c:pt idx="0">
                  <c:v>25.157232704402517</c:v>
                </c:pt>
              </c:numCache>
            </c:numRef>
          </c:val>
          <c:extLst>
            <c:ext xmlns:c16="http://schemas.microsoft.com/office/drawing/2014/chart" uri="{C3380CC4-5D6E-409C-BE32-E72D297353CC}">
              <c16:uniqueId val="{00000001-9B2E-4B67-96DB-523D0BBA733F}"/>
            </c:ext>
          </c:extLst>
        </c:ser>
        <c:ser>
          <c:idx val="2"/>
          <c:order val="2"/>
          <c:tx>
            <c:strRef>
              <c:f>'resume data'!$O$177</c:f>
              <c:strCache>
                <c:ptCount val="1"/>
                <c:pt idx="0">
                  <c:v>Lama</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'resume data'!$P$177</c:f>
              <c:numCache>
                <c:formatCode>0</c:formatCode>
                <c:ptCount val="1"/>
                <c:pt idx="0">
                  <c:v>12.578616352201259</c:v>
                </c:pt>
              </c:numCache>
            </c:numRef>
          </c:val>
          <c:extLst>
            <c:ext xmlns:c16="http://schemas.microsoft.com/office/drawing/2014/chart" uri="{C3380CC4-5D6E-409C-BE32-E72D297353CC}">
              <c16:uniqueId val="{00000002-9B2E-4B67-96DB-523D0BBA733F}"/>
            </c:ext>
          </c:extLst>
        </c:ser>
        <c:dLbls>
          <c:dLblPos val="outEnd"/>
          <c:showLegendKey val="0"/>
          <c:showVal val="1"/>
          <c:showCatName val="0"/>
          <c:showSerName val="0"/>
          <c:showPercent val="0"/>
          <c:showBubbleSize val="0"/>
        </c:dLbls>
        <c:gapWidth val="150"/>
        <c:axId val="235547119"/>
        <c:axId val="235545871"/>
      </c:barChart>
      <c:catAx>
        <c:axId val="2355471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5545871"/>
        <c:crosses val="autoZero"/>
        <c:auto val="1"/>
        <c:lblAlgn val="ctr"/>
        <c:lblOffset val="100"/>
        <c:noMultiLvlLbl val="0"/>
      </c:catAx>
      <c:valAx>
        <c:axId val="235545871"/>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554711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800" b="1"/>
              <a:t>Persepsi Mahasiswa tentang Durasi Kegiatan</a:t>
            </a:r>
            <a:r>
              <a:rPr lang="en-ID" sz="800" b="1" baseline="0"/>
              <a:t> MBKM</a:t>
            </a:r>
            <a:endParaRPr lang="en-ID" sz="800" b="1"/>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 data'!$E$175:$E$178</c:f>
              <c:strCache>
                <c:ptCount val="4"/>
                <c:pt idx="0">
                  <c:v>3 semester</c:v>
                </c:pt>
                <c:pt idx="1">
                  <c:v>4 semester</c:v>
                </c:pt>
                <c:pt idx="2">
                  <c:v>2 semester</c:v>
                </c:pt>
                <c:pt idx="3">
                  <c:v>1 semester</c:v>
                </c:pt>
              </c:strCache>
            </c:strRef>
          </c:cat>
          <c:val>
            <c:numRef>
              <c:f>'resume data'!$F$175:$F$178</c:f>
              <c:numCache>
                <c:formatCode>0</c:formatCode>
                <c:ptCount val="4"/>
                <c:pt idx="0">
                  <c:v>33.333333333333329</c:v>
                </c:pt>
                <c:pt idx="1">
                  <c:v>27.672955974842768</c:v>
                </c:pt>
                <c:pt idx="2">
                  <c:v>23.89937106918239</c:v>
                </c:pt>
                <c:pt idx="3">
                  <c:v>15.09433962264151</c:v>
                </c:pt>
              </c:numCache>
            </c:numRef>
          </c:val>
          <c:smooth val="0"/>
          <c:extLst>
            <c:ext xmlns:c16="http://schemas.microsoft.com/office/drawing/2014/chart" uri="{C3380CC4-5D6E-409C-BE32-E72D297353CC}">
              <c16:uniqueId val="{00000000-997E-46DC-A419-B54AC8C489E6}"/>
            </c:ext>
          </c:extLst>
        </c:ser>
        <c:dLbls>
          <c:showLegendKey val="0"/>
          <c:showVal val="1"/>
          <c:showCatName val="0"/>
          <c:showSerName val="0"/>
          <c:showPercent val="0"/>
          <c:showBubbleSize val="0"/>
        </c:dLbls>
        <c:smooth val="0"/>
        <c:axId val="1838233344"/>
        <c:axId val="1838230432"/>
      </c:lineChart>
      <c:catAx>
        <c:axId val="1838233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8230432"/>
        <c:crosses val="autoZero"/>
        <c:auto val="1"/>
        <c:lblAlgn val="ctr"/>
        <c:lblOffset val="100"/>
        <c:noMultiLvlLbl val="0"/>
      </c:catAx>
      <c:valAx>
        <c:axId val="1838230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8382333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800" b="1"/>
              <a:t>Manfaat Kegiatan MBKM</a:t>
            </a:r>
            <a:r>
              <a:rPr lang="en-ID" sz="800" b="1" baseline="0"/>
              <a:t> di luar kampus</a:t>
            </a:r>
            <a:endParaRPr lang="en-ID" sz="800" b="1"/>
          </a:p>
        </c:rich>
      </c:tx>
      <c:layout>
        <c:manualLayout>
          <c:xMode val="edge"/>
          <c:yMode val="edge"/>
          <c:x val="0.13339603304809181"/>
          <c:y val="6.269592476489028E-3"/>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 data'!$Q$175:$Q$177</c:f>
              <c:strCache>
                <c:ptCount val="3"/>
                <c:pt idx="0">
                  <c:v>Ya</c:v>
                </c:pt>
                <c:pt idx="1">
                  <c:v>Mungkin</c:v>
                </c:pt>
                <c:pt idx="2">
                  <c:v>Tidak Tahu</c:v>
                </c:pt>
              </c:strCache>
            </c:strRef>
          </c:cat>
          <c:val>
            <c:numRef>
              <c:f>'resume data'!$R$175:$R$177</c:f>
              <c:numCache>
                <c:formatCode>0</c:formatCode>
                <c:ptCount val="3"/>
                <c:pt idx="0">
                  <c:v>81.761006289308185</c:v>
                </c:pt>
                <c:pt idx="1">
                  <c:v>15.723270440251572</c:v>
                </c:pt>
                <c:pt idx="2">
                  <c:v>2.5157232704402519</c:v>
                </c:pt>
              </c:numCache>
            </c:numRef>
          </c:val>
          <c:smooth val="0"/>
          <c:extLst>
            <c:ext xmlns:c16="http://schemas.microsoft.com/office/drawing/2014/chart" uri="{C3380CC4-5D6E-409C-BE32-E72D297353CC}">
              <c16:uniqueId val="{00000000-7FD6-4C1B-9ECA-56C7F076D392}"/>
            </c:ext>
          </c:extLst>
        </c:ser>
        <c:dLbls>
          <c:showLegendKey val="0"/>
          <c:showVal val="1"/>
          <c:showCatName val="0"/>
          <c:showSerName val="0"/>
          <c:showPercent val="0"/>
          <c:showBubbleSize val="0"/>
        </c:dLbls>
        <c:smooth val="0"/>
        <c:axId val="235526735"/>
        <c:axId val="235525071"/>
      </c:lineChart>
      <c:catAx>
        <c:axId val="2355267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5525071"/>
        <c:crosses val="autoZero"/>
        <c:auto val="1"/>
        <c:lblAlgn val="ctr"/>
        <c:lblOffset val="100"/>
        <c:noMultiLvlLbl val="0"/>
      </c:catAx>
      <c:valAx>
        <c:axId val="2355250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3552673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800" b="1"/>
              <a:t>Manfaat Kegiatan</a:t>
            </a:r>
            <a:r>
              <a:rPr lang="en-ID" sz="800" b="1" baseline="0"/>
              <a:t> MBKM bagi Peningkatan Kompetensi/Keterampilan</a:t>
            </a:r>
            <a:endParaRPr lang="en-ID" sz="800" b="1"/>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 data'!$U$175:$U$177</c:f>
              <c:strCache>
                <c:ptCount val="3"/>
                <c:pt idx="0">
                  <c:v>Sangat Bermanfaat</c:v>
                </c:pt>
                <c:pt idx="1">
                  <c:v>Cukup Bermanfaat</c:v>
                </c:pt>
                <c:pt idx="2">
                  <c:v>Kurang Bermanfaat</c:v>
                </c:pt>
              </c:strCache>
            </c:strRef>
          </c:cat>
          <c:val>
            <c:numRef>
              <c:f>'resume data'!$V$175:$V$177</c:f>
              <c:numCache>
                <c:formatCode>0</c:formatCode>
                <c:ptCount val="3"/>
                <c:pt idx="0">
                  <c:v>60.377358490566039</c:v>
                </c:pt>
                <c:pt idx="1">
                  <c:v>38.364779874213838</c:v>
                </c:pt>
                <c:pt idx="2">
                  <c:v>1.257861635220126</c:v>
                </c:pt>
              </c:numCache>
            </c:numRef>
          </c:val>
          <c:extLst>
            <c:ext xmlns:c16="http://schemas.microsoft.com/office/drawing/2014/chart" uri="{C3380CC4-5D6E-409C-BE32-E72D297353CC}">
              <c16:uniqueId val="{00000000-8EB5-4E59-80D3-87542F1876AF}"/>
            </c:ext>
          </c:extLst>
        </c:ser>
        <c:dLbls>
          <c:showLegendKey val="0"/>
          <c:showVal val="1"/>
          <c:showCatName val="0"/>
          <c:showSerName val="0"/>
          <c:showPercent val="0"/>
          <c:showBubbleSize val="0"/>
        </c:dLbls>
        <c:gapWidth val="150"/>
        <c:overlap val="-25"/>
        <c:axId val="345329679"/>
        <c:axId val="345327183"/>
      </c:barChart>
      <c:catAx>
        <c:axId val="34532967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5327183"/>
        <c:crosses val="autoZero"/>
        <c:auto val="1"/>
        <c:lblAlgn val="ctr"/>
        <c:lblOffset val="100"/>
        <c:noMultiLvlLbl val="0"/>
      </c:catAx>
      <c:valAx>
        <c:axId val="345327183"/>
        <c:scaling>
          <c:orientation val="minMax"/>
        </c:scaling>
        <c:delete val="1"/>
        <c:axPos val="l"/>
        <c:numFmt formatCode="0" sourceLinked="1"/>
        <c:majorTickMark val="none"/>
        <c:minorTickMark val="none"/>
        <c:tickLblPos val="nextTo"/>
        <c:crossAx val="34532967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800" b="1" i="0" baseline="0">
                <a:effectLst/>
              </a:rPr>
              <a:t>Manfaat Kegiatan MBKM bagi Peningkatan </a:t>
            </a:r>
            <a:r>
              <a:rPr lang="en-ID" sz="800" b="1" i="1" baseline="0">
                <a:effectLst/>
              </a:rPr>
              <a:t>Soft Skill</a:t>
            </a:r>
            <a:endParaRPr lang="en-ID" sz="800" b="1" i="0" baseline="0">
              <a:effectLst/>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'resume data'!$W$175:$W$179</c:f>
              <c:strCache>
                <c:ptCount val="5"/>
                <c:pt idx="0">
                  <c:v>Ada peningkatan cukup baik</c:v>
                </c:pt>
                <c:pt idx="1">
                  <c:v>Ada peningkatan dengan baik</c:v>
                </c:pt>
                <c:pt idx="2">
                  <c:v>Ada peningkatan dengan sangat baik</c:v>
                </c:pt>
                <c:pt idx="3">
                  <c:v>Ada peningkatan tapi kurang baik</c:v>
                </c:pt>
                <c:pt idx="4">
                  <c:v>Tidak ada peningkatan sama sekali</c:v>
                </c:pt>
              </c:strCache>
            </c:strRef>
          </c:cat>
          <c:val>
            <c:numRef>
              <c:f>'resume data'!$X$175:$X$179</c:f>
              <c:numCache>
                <c:formatCode>0</c:formatCode>
                <c:ptCount val="5"/>
                <c:pt idx="0">
                  <c:v>44.654088050314463</c:v>
                </c:pt>
                <c:pt idx="1">
                  <c:v>35.220125786163521</c:v>
                </c:pt>
                <c:pt idx="2">
                  <c:v>14.465408805031446</c:v>
                </c:pt>
                <c:pt idx="3">
                  <c:v>3.7735849056603774</c:v>
                </c:pt>
                <c:pt idx="4">
                  <c:v>1.8867924528301887</c:v>
                </c:pt>
              </c:numCache>
            </c:numRef>
          </c:val>
          <c:extLst>
            <c:ext xmlns:c16="http://schemas.microsoft.com/office/drawing/2014/chart" uri="{C3380CC4-5D6E-409C-BE32-E72D297353CC}">
              <c16:uniqueId val="{00000000-1CEF-46F2-BCC0-F2CF3645C7A2}"/>
            </c:ext>
          </c:extLst>
        </c:ser>
        <c:dLbls>
          <c:showLegendKey val="0"/>
          <c:showVal val="1"/>
          <c:showCatName val="0"/>
          <c:showSerName val="0"/>
          <c:showPercent val="0"/>
          <c:showBubbleSize val="0"/>
        </c:dLbls>
        <c:gapWidth val="150"/>
        <c:overlap val="-25"/>
        <c:axId val="438031199"/>
        <c:axId val="438027039"/>
      </c:barChart>
      <c:catAx>
        <c:axId val="43803119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lgn="r" rtl="0">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438027039"/>
        <c:crosses val="autoZero"/>
        <c:auto val="1"/>
        <c:lblAlgn val="ctr"/>
        <c:lblOffset val="100"/>
        <c:noMultiLvlLbl val="0"/>
      </c:catAx>
      <c:valAx>
        <c:axId val="438027039"/>
        <c:scaling>
          <c:orientation val="minMax"/>
        </c:scaling>
        <c:delete val="1"/>
        <c:axPos val="b"/>
        <c:numFmt formatCode="0" sourceLinked="1"/>
        <c:majorTickMark val="none"/>
        <c:minorTickMark val="none"/>
        <c:tickLblPos val="nextTo"/>
        <c:crossAx val="43803119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800" b="1"/>
              <a:t>Kesesuaian</a:t>
            </a:r>
            <a:r>
              <a:rPr lang="en-ID" sz="800" b="1" baseline="0"/>
              <a:t> Kegiatan MBKM dengan Kebutuhan Lulusan PT</a:t>
            </a:r>
            <a:endParaRPr lang="en-ID"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'resume data'!$AA$175</c:f>
              <c:strCache>
                <c:ptCount val="1"/>
                <c:pt idx="0">
                  <c:v>Sesuai</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'resume data'!$AB$175:$AD$175</c:f>
              <c:numCache>
                <c:formatCode>0</c:formatCode>
                <c:ptCount val="1"/>
                <c:pt idx="0">
                  <c:v>73.584905660377359</c:v>
                </c:pt>
              </c:numCache>
            </c:numRef>
          </c:val>
          <c:extLst>
            <c:ext xmlns:c16="http://schemas.microsoft.com/office/drawing/2014/chart" uri="{C3380CC4-5D6E-409C-BE32-E72D297353CC}">
              <c16:uniqueId val="{00000000-A165-4DB5-BEF6-1C6EE12675E8}"/>
            </c:ext>
          </c:extLst>
        </c:ser>
        <c:ser>
          <c:idx val="1"/>
          <c:order val="1"/>
          <c:tx>
            <c:strRef>
              <c:f>'resume data'!$AA$176</c:f>
              <c:strCache>
                <c:ptCount val="1"/>
                <c:pt idx="0">
                  <c:v>Sangat sesuai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'resume data'!$AB$176:$AD$176</c:f>
              <c:numCache>
                <c:formatCode>0</c:formatCode>
                <c:ptCount val="1"/>
                <c:pt idx="0">
                  <c:v>22.012578616352201</c:v>
                </c:pt>
              </c:numCache>
            </c:numRef>
          </c:val>
          <c:extLst>
            <c:ext xmlns:c16="http://schemas.microsoft.com/office/drawing/2014/chart" uri="{C3380CC4-5D6E-409C-BE32-E72D297353CC}">
              <c16:uniqueId val="{00000001-A165-4DB5-BEF6-1C6EE12675E8}"/>
            </c:ext>
          </c:extLst>
        </c:ser>
        <c:ser>
          <c:idx val="2"/>
          <c:order val="2"/>
          <c:tx>
            <c:strRef>
              <c:f>'resume data'!$AA$177</c:f>
              <c:strCache>
                <c:ptCount val="1"/>
                <c:pt idx="0">
                  <c:v>Tidak sesuai</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'resume data'!$AB$177:$AD$177</c:f>
              <c:numCache>
                <c:formatCode>0</c:formatCode>
                <c:ptCount val="1"/>
                <c:pt idx="0">
                  <c:v>4.4025157232704402</c:v>
                </c:pt>
              </c:numCache>
            </c:numRef>
          </c:val>
          <c:extLst>
            <c:ext xmlns:c16="http://schemas.microsoft.com/office/drawing/2014/chart" uri="{C3380CC4-5D6E-409C-BE32-E72D297353CC}">
              <c16:uniqueId val="{00000002-A165-4DB5-BEF6-1C6EE12675E8}"/>
            </c:ext>
          </c:extLst>
        </c:ser>
        <c:dLbls>
          <c:showLegendKey val="0"/>
          <c:showVal val="1"/>
          <c:showCatName val="0"/>
          <c:showSerName val="0"/>
          <c:showPercent val="0"/>
          <c:showBubbleSize val="0"/>
        </c:dLbls>
        <c:gapWidth val="150"/>
        <c:overlap val="-25"/>
        <c:axId val="378488639"/>
        <c:axId val="378498623"/>
      </c:barChart>
      <c:catAx>
        <c:axId val="37848863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78498623"/>
        <c:crosses val="autoZero"/>
        <c:auto val="1"/>
        <c:lblAlgn val="ctr"/>
        <c:lblOffset val="100"/>
        <c:noMultiLvlLbl val="0"/>
      </c:catAx>
      <c:valAx>
        <c:axId val="378498623"/>
        <c:scaling>
          <c:orientation val="minMax"/>
        </c:scaling>
        <c:delete val="1"/>
        <c:axPos val="l"/>
        <c:numFmt formatCode="0" sourceLinked="1"/>
        <c:majorTickMark val="none"/>
        <c:minorTickMark val="none"/>
        <c:tickLblPos val="nextTo"/>
        <c:crossAx val="37848863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800" b="1"/>
              <a:t>Pentingnya</a:t>
            </a:r>
            <a:r>
              <a:rPr lang="en-ID" sz="800" b="1" baseline="0"/>
              <a:t> Kegiatan MBKM sebagai Persiapan  Pascalulus Kuliah</a:t>
            </a:r>
            <a:endParaRPr lang="en-ID" sz="8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C59D-40C5-BECF-94A778BFBDD8}"/>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C59D-40C5-BECF-94A778BFBDD8}"/>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C59D-40C5-BECF-94A778BFBDD8}"/>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C59D-40C5-BECF-94A778BFBDD8}"/>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C59D-40C5-BECF-94A778BFBDD8}"/>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'resume data'!$Y$175:$Y$179</c:f>
              <c:strCache>
                <c:ptCount val="5"/>
                <c:pt idx="0">
                  <c:v>Penting</c:v>
                </c:pt>
                <c:pt idx="1">
                  <c:v>Sangat Penting</c:v>
                </c:pt>
                <c:pt idx="2">
                  <c:v>Cukup Penting</c:v>
                </c:pt>
                <c:pt idx="3">
                  <c:v>Kurang Penting</c:v>
                </c:pt>
                <c:pt idx="4">
                  <c:v>Tidak Penting</c:v>
                </c:pt>
              </c:strCache>
            </c:strRef>
          </c:cat>
          <c:val>
            <c:numRef>
              <c:f>'resume data'!$Z$175:$Z$179</c:f>
              <c:numCache>
                <c:formatCode>0</c:formatCode>
                <c:ptCount val="5"/>
                <c:pt idx="0">
                  <c:v>39.622641509433961</c:v>
                </c:pt>
                <c:pt idx="1">
                  <c:v>29.559748427672954</c:v>
                </c:pt>
                <c:pt idx="2">
                  <c:v>27.672955974842768</c:v>
                </c:pt>
                <c:pt idx="3">
                  <c:v>1.8867924528301887</c:v>
                </c:pt>
                <c:pt idx="4">
                  <c:v>1.257861635220126</c:v>
                </c:pt>
              </c:numCache>
            </c:numRef>
          </c:val>
          <c:extLst>
            <c:ext xmlns:c16="http://schemas.microsoft.com/office/drawing/2014/chart" uri="{C3380CC4-5D6E-409C-BE32-E72D297353CC}">
              <c16:uniqueId val="{0000000A-C59D-40C5-BECF-94A778BFBDD8}"/>
            </c:ext>
          </c:extLst>
        </c:ser>
        <c:dLbls>
          <c:showLegendKey val="0"/>
          <c:showVal val="0"/>
          <c:showCatName val="0"/>
          <c:showSerName val="0"/>
          <c:showPercent val="1"/>
          <c:showBubbleSize val="0"/>
          <c:showLeaderLines val="1"/>
        </c:dLbls>
      </c:pie3DChart>
      <c:spPr>
        <a:noFill/>
        <a:ln>
          <a:noFill/>
        </a:ln>
        <a:effectLst/>
      </c:spPr>
    </c:plotArea>
    <c:legend>
      <c:legendPos val="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800" b="1"/>
              <a:t>Minat Mahasiswa untuk Ikut Kegiatan</a:t>
            </a:r>
            <a:r>
              <a:rPr lang="en-ID" sz="800" b="1" baseline="0"/>
              <a:t> MBKM</a:t>
            </a:r>
            <a:endParaRPr lang="en-ID" sz="800" b="1"/>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9E0-45A7-AF9D-80BD8A58D66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9E0-45A7-AF9D-80BD8A58D66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9E0-45A7-AF9D-80BD8A58D66B}"/>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'resume data'!$M$175:$M$177</c:f>
              <c:strCache>
                <c:ptCount val="3"/>
                <c:pt idx="0">
                  <c:v>Sudah</c:v>
                </c:pt>
                <c:pt idx="1">
                  <c:v>Belum</c:v>
                </c:pt>
                <c:pt idx="2">
                  <c:v>Tidak berminat</c:v>
                </c:pt>
              </c:strCache>
            </c:strRef>
          </c:cat>
          <c:val>
            <c:numRef>
              <c:f>'resume data'!$N$175:$N$177</c:f>
              <c:numCache>
                <c:formatCode>0</c:formatCode>
                <c:ptCount val="3"/>
                <c:pt idx="0">
                  <c:v>50.943396226415096</c:v>
                </c:pt>
                <c:pt idx="1">
                  <c:v>38.364779874213838</c:v>
                </c:pt>
                <c:pt idx="2">
                  <c:v>10.691823899371069</c:v>
                </c:pt>
              </c:numCache>
            </c:numRef>
          </c:val>
          <c:extLst>
            <c:ext xmlns:c16="http://schemas.microsoft.com/office/drawing/2014/chart" uri="{C3380CC4-5D6E-409C-BE32-E72D297353CC}">
              <c16:uniqueId val="{00000006-B9E0-45A7-AF9D-80BD8A58D66B}"/>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5797626665924704"/>
          <c:y val="0.35687329720667049"/>
          <c:w val="0.27859617150329707"/>
          <c:h val="0.42123364569923055"/>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800" b="1"/>
              <a:t>Apa yang Harus Dipersiapkan</a:t>
            </a:r>
            <a:r>
              <a:rPr lang="en-ID" sz="800" b="1" baseline="0"/>
              <a:t> untuk Mengikuti Kegiatan MBKM</a:t>
            </a:r>
            <a:endParaRPr lang="en-ID" sz="800" b="1"/>
          </a:p>
        </c:rich>
      </c:tx>
      <c:overlay val="0"/>
      <c:spPr>
        <a:noFill/>
        <a:ln>
          <a:noFill/>
        </a:ln>
        <a:effectLst/>
      </c:spPr>
      <c:txPr>
        <a:bodyPr rot="0" spcFirstLastPara="1" vertOverflow="ellipsis" vert="horz" wrap="square" anchor="ctr" anchorCtr="1"/>
        <a:lstStyle/>
        <a:p>
          <a:pPr>
            <a:defRPr sz="8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4.7982551799345692E-2"/>
          <c:y val="0.50476917924321962"/>
          <c:w val="0.90403489640130863"/>
          <c:h val="0.44748776520122485"/>
        </c:manualLayout>
      </c:layout>
      <c:barChart>
        <c:barDir val="col"/>
        <c:grouping val="clustered"/>
        <c:varyColors val="0"/>
        <c:ser>
          <c:idx val="0"/>
          <c:order val="0"/>
          <c:tx>
            <c:strRef>
              <c:f>'resume data (2)'!$T$177</c:f>
              <c:strCache>
                <c:ptCount val="1"/>
                <c:pt idx="0">
                  <c:v>Mempelajari panduan MBKM dan kurikulum yang memfasilitasi MBKM.</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'resume data (2)'!$U$177:$X$177</c:f>
              <c:numCache>
                <c:formatCode>0.0</c:formatCode>
                <c:ptCount val="1"/>
                <c:pt idx="0">
                  <c:v>39.629629629629633</c:v>
                </c:pt>
              </c:numCache>
            </c:numRef>
          </c:val>
          <c:extLst>
            <c:ext xmlns:c16="http://schemas.microsoft.com/office/drawing/2014/chart" uri="{C3380CC4-5D6E-409C-BE32-E72D297353CC}">
              <c16:uniqueId val="{00000000-ADE1-4495-9200-D8CE3679A45F}"/>
            </c:ext>
          </c:extLst>
        </c:ser>
        <c:ser>
          <c:idx val="1"/>
          <c:order val="1"/>
          <c:tx>
            <c:strRef>
              <c:f>'resume data (2)'!$T$178</c:f>
              <c:strCache>
                <c:ptCount val="1"/>
                <c:pt idx="0">
                  <c:v>Proaktif dalam mempersiapkan kegiatan pembelajaran yang sesuai.</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'resume data (2)'!$U$178:$X$178</c:f>
              <c:numCache>
                <c:formatCode>0.0</c:formatCode>
                <c:ptCount val="1"/>
                <c:pt idx="0">
                  <c:v>30.37037037037037</c:v>
                </c:pt>
              </c:numCache>
            </c:numRef>
          </c:val>
          <c:extLst>
            <c:ext xmlns:c16="http://schemas.microsoft.com/office/drawing/2014/chart" uri="{C3380CC4-5D6E-409C-BE32-E72D297353CC}">
              <c16:uniqueId val="{00000001-ADE1-4495-9200-D8CE3679A45F}"/>
            </c:ext>
          </c:extLst>
        </c:ser>
        <c:ser>
          <c:idx val="2"/>
          <c:order val="2"/>
          <c:tx>
            <c:strRef>
              <c:f>'resume data (2)'!$T$179</c:f>
              <c:strCache>
                <c:ptCount val="1"/>
                <c:pt idx="0">
                  <c:v>Mengikuti seleksi kegiatan dan menyiapkan syarat-syarat yang dibutuhkan.</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'resume data (2)'!$U$179:$X$179</c:f>
              <c:numCache>
                <c:formatCode>0.0</c:formatCode>
                <c:ptCount val="1"/>
                <c:pt idx="0">
                  <c:v>29.629629629629626</c:v>
                </c:pt>
              </c:numCache>
            </c:numRef>
          </c:val>
          <c:extLst>
            <c:ext xmlns:c16="http://schemas.microsoft.com/office/drawing/2014/chart" uri="{C3380CC4-5D6E-409C-BE32-E72D297353CC}">
              <c16:uniqueId val="{00000002-ADE1-4495-9200-D8CE3679A45F}"/>
            </c:ext>
          </c:extLst>
        </c:ser>
        <c:ser>
          <c:idx val="3"/>
          <c:order val="3"/>
          <c:tx>
            <c:strRef>
              <c:f>'resume data (2)'!$T$180</c:f>
              <c:strCache>
                <c:ptCount val="1"/>
                <c:pt idx="0">
                  <c:v>Dukungan dari Prodi &amp; Univ</c:v>
                </c:pt>
              </c:strCache>
            </c:strRef>
          </c:tx>
          <c:spPr>
            <a:solidFill>
              <a:schemeClr val="accent4"/>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'resume data (2)'!$U$180:$X$180</c:f>
              <c:numCache>
                <c:formatCode>0.0</c:formatCode>
                <c:ptCount val="1"/>
                <c:pt idx="0">
                  <c:v>0.37037037037037041</c:v>
                </c:pt>
              </c:numCache>
            </c:numRef>
          </c:val>
          <c:extLst>
            <c:ext xmlns:c16="http://schemas.microsoft.com/office/drawing/2014/chart" uri="{C3380CC4-5D6E-409C-BE32-E72D297353CC}">
              <c16:uniqueId val="{00000003-ADE1-4495-9200-D8CE3679A45F}"/>
            </c:ext>
          </c:extLst>
        </c:ser>
        <c:dLbls>
          <c:showLegendKey val="0"/>
          <c:showVal val="1"/>
          <c:showCatName val="0"/>
          <c:showSerName val="0"/>
          <c:showPercent val="0"/>
          <c:showBubbleSize val="0"/>
        </c:dLbls>
        <c:gapWidth val="150"/>
        <c:overlap val="-25"/>
        <c:axId val="442931743"/>
        <c:axId val="442937567"/>
      </c:barChart>
      <c:catAx>
        <c:axId val="442931743"/>
        <c:scaling>
          <c:orientation val="minMax"/>
        </c:scaling>
        <c:delete val="1"/>
        <c:axPos val="b"/>
        <c:majorTickMark val="none"/>
        <c:minorTickMark val="none"/>
        <c:tickLblPos val="nextTo"/>
        <c:crossAx val="442937567"/>
        <c:crosses val="autoZero"/>
        <c:auto val="1"/>
        <c:lblAlgn val="ctr"/>
        <c:lblOffset val="100"/>
        <c:noMultiLvlLbl val="0"/>
      </c:catAx>
      <c:valAx>
        <c:axId val="442937567"/>
        <c:scaling>
          <c:orientation val="minMax"/>
        </c:scaling>
        <c:delete val="1"/>
        <c:axPos val="l"/>
        <c:numFmt formatCode="0.0" sourceLinked="1"/>
        <c:majorTickMark val="none"/>
        <c:minorTickMark val="none"/>
        <c:tickLblPos val="nextTo"/>
        <c:crossAx val="442931743"/>
        <c:crosses val="autoZero"/>
        <c:crossBetween val="between"/>
      </c:valAx>
      <c:spPr>
        <a:noFill/>
        <a:ln>
          <a:noFill/>
        </a:ln>
        <a:effectLst/>
      </c:spPr>
    </c:plotArea>
    <c:legend>
      <c:legendPos val="t"/>
      <c:layout>
        <c:manualLayout>
          <c:xMode val="edge"/>
          <c:yMode val="edge"/>
          <c:x val="6.4450149838140458E-2"/>
          <c:y val="0.14405865861548414"/>
          <c:w val="0.87109970032371908"/>
          <c:h val="0.3618668056831477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sz="800" b="1"/>
              <a:t>Hal-hal</a:t>
            </a:r>
            <a:r>
              <a:rPr lang="en-ID" sz="800" b="1" baseline="0"/>
              <a:t> yang Dikhawatirkan Mahasiswa dalam Mengikuti Kegiatan MBKM</a:t>
            </a:r>
            <a:endParaRPr lang="en-ID" sz="800" b="1"/>
          </a:p>
        </c:rich>
      </c:tx>
      <c:overlay val="0"/>
      <c:spPr>
        <a:noFill/>
        <a:ln>
          <a:noFill/>
        </a:ln>
        <a:effectLst/>
      </c:spPr>
      <c:txPr>
        <a:bodyPr rot="0" spcFirstLastPara="1" vertOverflow="ellipsis" vert="horz" wrap="square" anchor="ctr" anchorCtr="1"/>
        <a:lstStyle/>
        <a:p>
          <a:pPr>
            <a:defRPr sz="8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14-4E68-BE3C-812A56C3E89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B14-4E68-BE3C-812A56C3E89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B14-4E68-BE3C-812A56C3E89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B14-4E68-BE3C-812A56C3E89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B14-4E68-BE3C-812A56C3E89E}"/>
              </c:ext>
            </c:extLst>
          </c:dPt>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'resume data (2)'!$AB$177:$AB$181</c:f>
              <c:strCache>
                <c:ptCount val="5"/>
                <c:pt idx="0">
                  <c:v>Mengeluarkan biaya</c:v>
                </c:pt>
                <c:pt idx="1">
                  <c:v>Kurangnya informasi</c:v>
                </c:pt>
                <c:pt idx="2">
                  <c:v>Kurang disetujui orangtua</c:v>
                </c:pt>
                <c:pt idx="3">
                  <c:v>Kurang ada dukungan dari kampus</c:v>
                </c:pt>
                <c:pt idx="4">
                  <c:v>Lainnya</c:v>
                </c:pt>
              </c:strCache>
            </c:strRef>
          </c:cat>
          <c:val>
            <c:numRef>
              <c:f>'resume data (2)'!$AC$177:$AC$181</c:f>
              <c:numCache>
                <c:formatCode>General</c:formatCode>
                <c:ptCount val="5"/>
                <c:pt idx="0">
                  <c:v>89</c:v>
                </c:pt>
                <c:pt idx="1">
                  <c:v>70</c:v>
                </c:pt>
                <c:pt idx="2">
                  <c:v>45</c:v>
                </c:pt>
                <c:pt idx="3">
                  <c:v>25</c:v>
                </c:pt>
                <c:pt idx="4">
                  <c:v>3</c:v>
                </c:pt>
              </c:numCache>
            </c:numRef>
          </c:val>
          <c:extLst>
            <c:ext xmlns:c16="http://schemas.microsoft.com/office/drawing/2014/chart" uri="{C3380CC4-5D6E-409C-BE32-E72D297353CC}">
              <c16:uniqueId val="{0000000A-4B14-4E68-BE3C-812A56C3E89E}"/>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lgn="l">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96790-4BD9-4044-B400-82AE8D961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3628</Words>
  <Characters>20685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Universitas Al Azhar Indonesia</Company>
  <LinksUpToDate>false</LinksUpToDate>
  <CharactersWithSpaces>24265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lp5m</dc:creator>
  <cp:lastModifiedBy>Microsoft Office User</cp:lastModifiedBy>
  <cp:revision>2</cp:revision>
  <cp:lastPrinted>2019-01-25T03:36:00Z</cp:lastPrinted>
  <dcterms:created xsi:type="dcterms:W3CDTF">2021-12-27T03:57:00Z</dcterms:created>
  <dcterms:modified xsi:type="dcterms:W3CDTF">2021-12-27T03:57:00Z</dcterms:modified>
</cp:coreProperties>
</file>